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FA2F" w14:textId="2CA9A0F6" w:rsidR="00F579EA" w:rsidRDefault="00F579EA" w:rsidP="00F579EA">
      <w:pPr>
        <w:spacing w:after="0"/>
        <w:jc w:val="center"/>
        <w:rPr>
          <w:rFonts w:eastAsia="Times New Roman" w:cs="Times New Roman"/>
          <w:b/>
          <w:bCs/>
          <w:szCs w:val="28"/>
          <w:lang w:eastAsia="en-GB"/>
        </w:rPr>
      </w:pPr>
      <w:r>
        <w:rPr>
          <w:rFonts w:eastAsia="Times New Roman" w:cs="Times New Roman"/>
          <w:b/>
          <w:bCs/>
          <w:szCs w:val="28"/>
          <w:lang w:eastAsia="en-GB"/>
        </w:rPr>
        <w:t>П</w:t>
      </w:r>
      <w:r w:rsidRPr="00F579EA">
        <w:rPr>
          <w:rFonts w:eastAsia="Times New Roman" w:cs="Times New Roman"/>
          <w:b/>
          <w:bCs/>
          <w:szCs w:val="28"/>
          <w:lang w:eastAsia="en-GB"/>
        </w:rPr>
        <w:t>роект №19-29-14216</w:t>
      </w:r>
    </w:p>
    <w:p w14:paraId="7229A336" w14:textId="0290C694" w:rsidR="00F579EA" w:rsidRDefault="00F579EA" w:rsidP="00F579EA">
      <w:pPr>
        <w:spacing w:after="0"/>
        <w:jc w:val="center"/>
        <w:rPr>
          <w:rFonts w:eastAsia="Times New Roman" w:cs="Times New Roman"/>
          <w:b/>
          <w:bCs/>
          <w:szCs w:val="28"/>
          <w:lang w:eastAsia="en-GB"/>
        </w:rPr>
      </w:pPr>
      <w:r w:rsidRPr="00F579EA">
        <w:rPr>
          <w:rFonts w:eastAsia="Times New Roman" w:cs="Times New Roman"/>
          <w:b/>
          <w:bCs/>
          <w:szCs w:val="28"/>
          <w:lang w:eastAsia="en-GB"/>
        </w:rPr>
        <w:t>«Проектирование структуры и содержания цифрового инструментария для оценки учебных достижений по физике в системе общего образования»</w:t>
      </w:r>
    </w:p>
    <w:p w14:paraId="071EBAA4" w14:textId="40EAD2C3" w:rsidR="00F579EA" w:rsidRDefault="00F579EA" w:rsidP="00F579EA">
      <w:pPr>
        <w:spacing w:after="0"/>
        <w:jc w:val="center"/>
        <w:rPr>
          <w:rFonts w:eastAsia="Times New Roman" w:cs="Times New Roman"/>
          <w:b/>
          <w:bCs/>
          <w:szCs w:val="28"/>
          <w:lang w:eastAsia="en-GB"/>
        </w:rPr>
      </w:pPr>
    </w:p>
    <w:p w14:paraId="641DB6A5" w14:textId="2E01F954" w:rsidR="00F579EA" w:rsidRDefault="00F579EA" w:rsidP="00F579E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44F6F">
        <w:rPr>
          <w:rFonts w:eastAsia="Times New Roman" w:cs="Times New Roman"/>
          <w:szCs w:val="28"/>
          <w:lang w:eastAsia="ru-RU"/>
        </w:rPr>
        <w:t xml:space="preserve">В условиях цифровизации </w:t>
      </w:r>
      <w:r>
        <w:rPr>
          <w:rFonts w:eastAsia="Times New Roman" w:cs="Times New Roman"/>
          <w:szCs w:val="28"/>
          <w:lang w:eastAsia="ru-RU"/>
        </w:rPr>
        <w:t>образ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вания</w:t>
      </w:r>
      <w:r w:rsidRPr="00D44F6F">
        <w:rPr>
          <w:rFonts w:eastAsia="Times New Roman" w:cs="Times New Roman"/>
          <w:szCs w:val="28"/>
          <w:lang w:eastAsia="ru-RU"/>
        </w:rPr>
        <w:t xml:space="preserve"> вопросы использования компьютерных технологий в оценочных процедурах являются одним из важнейших направлений развития оценки качества образования. Если ранее приоритетным направлением было повышение эффективности и экономичности процедуры тестирования за счет использования компьютерной формы предъявления тестов</w:t>
      </w:r>
      <w:r>
        <w:rPr>
          <w:rFonts w:eastAsia="Times New Roman" w:cs="Times New Roman"/>
          <w:szCs w:val="28"/>
          <w:lang w:eastAsia="ru-RU"/>
        </w:rPr>
        <w:t xml:space="preserve"> и автоматизации обработки результатов оценки</w:t>
      </w:r>
      <w:r w:rsidRPr="00D44F6F">
        <w:rPr>
          <w:rFonts w:eastAsia="Times New Roman" w:cs="Times New Roman"/>
          <w:szCs w:val="28"/>
          <w:lang w:eastAsia="ru-RU"/>
        </w:rPr>
        <w:t xml:space="preserve">, то сейчас </w:t>
      </w:r>
      <w:r>
        <w:rPr>
          <w:rFonts w:eastAsia="Times New Roman" w:cs="Times New Roman"/>
          <w:szCs w:val="28"/>
          <w:lang w:eastAsia="ru-RU"/>
        </w:rPr>
        <w:t xml:space="preserve">актуальна </w:t>
      </w:r>
      <w:r w:rsidRPr="00D44F6F">
        <w:rPr>
          <w:rFonts w:eastAsia="Times New Roman" w:cs="Times New Roman"/>
          <w:szCs w:val="28"/>
          <w:lang w:eastAsia="ru-RU"/>
        </w:rPr>
        <w:t>проблема цифровизации инструментария</w:t>
      </w:r>
      <w:r>
        <w:rPr>
          <w:rFonts w:eastAsia="Times New Roman" w:cs="Times New Roman"/>
          <w:szCs w:val="28"/>
          <w:lang w:eastAsia="ru-RU"/>
        </w:rPr>
        <w:t xml:space="preserve"> с точки зрения его содержательной составляющей</w:t>
      </w:r>
      <w:r w:rsidRPr="00D44F6F">
        <w:rPr>
          <w:rFonts w:eastAsia="Times New Roman" w:cs="Times New Roman"/>
          <w:szCs w:val="28"/>
          <w:lang w:eastAsia="ru-RU"/>
        </w:rPr>
        <w:t xml:space="preserve">. </w:t>
      </w:r>
    </w:p>
    <w:p w14:paraId="1CC6CDFB" w14:textId="459D8D83" w:rsidR="007F482C" w:rsidRDefault="007F482C" w:rsidP="00F579EA">
      <w:pPr>
        <w:spacing w:after="0" w:line="240" w:lineRule="auto"/>
        <w:ind w:firstLine="709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C01BAD">
        <w:rPr>
          <w:rFonts w:eastAsia="Calibri" w:cs="Times New Roman"/>
          <w:bCs/>
          <w:color w:val="000000"/>
          <w:szCs w:val="28"/>
        </w:rPr>
        <w:t xml:space="preserve">Цель </w:t>
      </w:r>
      <w:r>
        <w:rPr>
          <w:rFonts w:eastAsia="Calibri" w:cs="Times New Roman"/>
          <w:bCs/>
          <w:color w:val="000000"/>
          <w:szCs w:val="28"/>
        </w:rPr>
        <w:t>исследования</w:t>
      </w:r>
      <w:r w:rsidRPr="00C01BAD">
        <w:rPr>
          <w:rFonts w:eastAsia="Calibri" w:cs="Times New Roman"/>
          <w:bCs/>
          <w:color w:val="000000"/>
          <w:szCs w:val="28"/>
        </w:rPr>
        <w:t xml:space="preserve"> </w:t>
      </w:r>
      <w:r>
        <w:rPr>
          <w:rFonts w:eastAsia="Calibri" w:cs="Times New Roman"/>
          <w:bCs/>
          <w:color w:val="000000"/>
          <w:szCs w:val="28"/>
        </w:rPr>
        <w:t xml:space="preserve">– </w:t>
      </w:r>
      <w:r w:rsidRPr="00C01BAD">
        <w:rPr>
          <w:rFonts w:eastAsia="Calibri" w:cs="Times New Roman"/>
          <w:bCs/>
          <w:color w:val="000000"/>
          <w:szCs w:val="28"/>
        </w:rPr>
        <w:t>научно-методическое обоснование цифровизации инструментария для оценки учебных достижений по физике в системе общего образования.</w:t>
      </w:r>
      <w:r>
        <w:rPr>
          <w:rFonts w:eastAsia="Calibri" w:cs="Times New Roman"/>
          <w:bCs/>
          <w:color w:val="000000"/>
          <w:szCs w:val="28"/>
        </w:rPr>
        <w:t xml:space="preserve"> </w:t>
      </w:r>
    </w:p>
    <w:p w14:paraId="2F3B3E68" w14:textId="77777777" w:rsidR="0012454F" w:rsidRDefault="0012454F" w:rsidP="0012454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71C36">
        <w:rPr>
          <w:rFonts w:eastAsia="Times New Roman" w:cs="Times New Roman"/>
          <w:szCs w:val="28"/>
          <w:lang w:eastAsia="ru-RU"/>
        </w:rPr>
        <w:t xml:space="preserve">Научная новизна исследования заключается в создании концепции проектирования цифрового инструментария для оценки учебных достижений по физике, включая оптимизацию предметного содержания с учетом цифровых компетентностей. Исследование опирается на методы теоретического анализа, моделирования инструментария, методы педагогических измерений. </w:t>
      </w:r>
    </w:p>
    <w:p w14:paraId="62AE6600" w14:textId="578BF4CD" w:rsidR="0012454F" w:rsidRPr="00D44F6F" w:rsidRDefault="0012454F" w:rsidP="0012454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71C36">
        <w:rPr>
          <w:rFonts w:eastAsia="Times New Roman" w:cs="Times New Roman"/>
          <w:szCs w:val="28"/>
          <w:lang w:eastAsia="ru-RU"/>
        </w:rPr>
        <w:t>Основным практическим результатом проекта является проектирование моделей заданий с использованием различных цифровых ресурсов и модели цифрового инструментария для проведения итоговой аттестации на уровне среднего общего образования.</w:t>
      </w:r>
    </w:p>
    <w:p w14:paraId="77A1F2FB" w14:textId="77777777" w:rsidR="007F482C" w:rsidRPr="003455A8" w:rsidRDefault="007F482C" w:rsidP="007F482C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C01BAD">
        <w:rPr>
          <w:rFonts w:eastAsia="Calibri" w:cs="Times New Roman"/>
          <w:bCs/>
          <w:color w:val="000000"/>
          <w:szCs w:val="28"/>
        </w:rPr>
        <w:t>В рамках исследования проверя</w:t>
      </w:r>
      <w:r>
        <w:rPr>
          <w:rFonts w:eastAsia="Calibri" w:cs="Times New Roman"/>
          <w:bCs/>
          <w:color w:val="000000"/>
          <w:szCs w:val="28"/>
        </w:rPr>
        <w:t>лась</w:t>
      </w:r>
      <w:r w:rsidRPr="00C01BAD">
        <w:rPr>
          <w:rFonts w:eastAsia="Calibri" w:cs="Times New Roman"/>
          <w:bCs/>
          <w:color w:val="000000"/>
          <w:szCs w:val="28"/>
        </w:rPr>
        <w:t xml:space="preserve"> следующая </w:t>
      </w:r>
      <w:r w:rsidRPr="001735B5">
        <w:rPr>
          <w:rFonts w:eastAsia="Calibri" w:cs="Times New Roman"/>
          <w:bCs/>
          <w:color w:val="000000"/>
          <w:szCs w:val="28"/>
        </w:rPr>
        <w:t>гипотеза:</w:t>
      </w:r>
      <w:r w:rsidRPr="00C01BAD">
        <w:rPr>
          <w:rFonts w:eastAsia="Calibri" w:cs="Times New Roman"/>
          <w:bCs/>
          <w:color w:val="000000"/>
          <w:szCs w:val="28"/>
        </w:rPr>
        <w:t xml:space="preserve"> </w:t>
      </w:r>
    </w:p>
    <w:p w14:paraId="1AF37555" w14:textId="77777777" w:rsidR="007F482C" w:rsidRPr="00C01BAD" w:rsidRDefault="007F482C" w:rsidP="007F482C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 w:rsidRPr="00C01BAD">
        <w:rPr>
          <w:rFonts w:eastAsia="Calibri" w:cs="Times New Roman"/>
          <w:bCs/>
          <w:color w:val="000000"/>
          <w:szCs w:val="28"/>
        </w:rPr>
        <w:t>Цифровой инструментарий для итоговой аттестации по физике за курс среднего общего образования (базовый уровень) будет обеспечивать получение объективной и надежной информации о качестве учебной подготовки по физике и соответствовать современным требованиям цифровизации образования, если:</w:t>
      </w:r>
    </w:p>
    <w:p w14:paraId="08E8F1F5" w14:textId="77777777" w:rsidR="007F482C" w:rsidRPr="00C01BAD" w:rsidRDefault="007F482C" w:rsidP="007F48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C01BAD">
        <w:rPr>
          <w:rFonts w:eastAsia="Calibri" w:cs="Times New Roman"/>
          <w:bCs/>
          <w:color w:val="000000"/>
          <w:szCs w:val="28"/>
        </w:rPr>
        <w:t>за счет изменения требований к предметным результатам по физике будет разработан конструкт для итоговой аттестации, учитывающий требования цифровизации образования; за счет изменения структуры модели заданий будет обеспечен учет использования цифровых компетенций</w:t>
      </w:r>
      <w:r>
        <w:rPr>
          <w:rFonts w:eastAsia="Calibri" w:cs="Times New Roman"/>
          <w:bCs/>
          <w:color w:val="000000"/>
          <w:szCs w:val="28"/>
        </w:rPr>
        <w:t>;</w:t>
      </w:r>
      <w:r w:rsidRPr="00C01BAD">
        <w:rPr>
          <w:rFonts w:eastAsia="Calibri" w:cs="Times New Roman"/>
          <w:bCs/>
          <w:color w:val="000000"/>
          <w:szCs w:val="28"/>
        </w:rPr>
        <w:t xml:space="preserve"> за счет изменения типологии заданий будет обеспечена полнота инструментария по отношению к цифровым ресурсам, возможным для применения при оценке учебных достижений по физике;  </w:t>
      </w:r>
    </w:p>
    <w:p w14:paraId="74B868A2" w14:textId="77777777" w:rsidR="00113209" w:rsidRDefault="007F482C" w:rsidP="001132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C01BAD">
        <w:rPr>
          <w:rFonts w:eastAsia="Calibri" w:cs="Times New Roman"/>
          <w:bCs/>
          <w:color w:val="000000"/>
          <w:szCs w:val="28"/>
        </w:rPr>
        <w:t>инструментари</w:t>
      </w:r>
      <w:r>
        <w:rPr>
          <w:rFonts w:eastAsia="Calibri" w:cs="Times New Roman"/>
          <w:bCs/>
          <w:color w:val="000000"/>
          <w:szCs w:val="28"/>
        </w:rPr>
        <w:t>й</w:t>
      </w:r>
      <w:r w:rsidRPr="00C01BAD">
        <w:rPr>
          <w:rFonts w:eastAsia="Calibri" w:cs="Times New Roman"/>
          <w:bCs/>
          <w:color w:val="000000"/>
          <w:szCs w:val="28"/>
        </w:rPr>
        <w:t xml:space="preserve"> для итоговой аттестации будет валиден по отношению к предметным результатам по физике, обеспечивать дифференциацию обучающихся по группам подготовки и интерпретацию результатов по двум направлениям: индивидуальная оценка и качество предметной подготовки в образовательной организации; качество заданий и </w:t>
      </w:r>
      <w:r w:rsidRPr="00C01BAD">
        <w:rPr>
          <w:rFonts w:eastAsia="Calibri" w:cs="Times New Roman"/>
          <w:bCs/>
          <w:color w:val="000000"/>
          <w:szCs w:val="28"/>
        </w:rPr>
        <w:lastRenderedPageBreak/>
        <w:t>измерительных материалов будет удовлетворять требованиям к статистическим характеристикам тестовых заданий и педагогических тестов.</w:t>
      </w:r>
    </w:p>
    <w:p w14:paraId="3748A422" w14:textId="77777777" w:rsidR="000F199C" w:rsidRDefault="00113209" w:rsidP="0011320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Batang"/>
          <w:kern w:val="24"/>
          <w:szCs w:val="28"/>
        </w:rPr>
      </w:pPr>
      <w:r w:rsidRPr="00113209">
        <w:rPr>
          <w:rFonts w:eastAsia="Batang"/>
          <w:kern w:val="24"/>
          <w:szCs w:val="28"/>
        </w:rPr>
        <w:t xml:space="preserve">Проведен анализ цифровых компетентностей. Компетенции пользователей – составляющая часть функциональной грамотности. В кодификатор предметных результатов предложено включить умения, связанные с пользовательской цифровой компетентностью: использовать </w:t>
      </w:r>
      <w:r w:rsidRPr="00113209">
        <w:rPr>
          <w:rFonts w:eastAsiaTheme="minorEastAsia"/>
          <w:kern w:val="24"/>
          <w:szCs w:val="28"/>
        </w:rPr>
        <w:t>цифровые инструменты: поиск информации в сети Интернет, текстовый редактор, графический редактор, работа с видеофайлами, электронными таблицами, обмен данными посредством цифровых технологий.</w:t>
      </w:r>
      <w:r>
        <w:rPr>
          <w:rFonts w:eastAsia="Calibri" w:cs="Times New Roman"/>
          <w:bCs/>
          <w:color w:val="000000"/>
          <w:szCs w:val="28"/>
        </w:rPr>
        <w:t xml:space="preserve"> </w:t>
      </w:r>
      <w:r w:rsidRPr="00113209">
        <w:rPr>
          <w:rFonts w:eastAsia="Batang"/>
          <w:kern w:val="24"/>
          <w:szCs w:val="28"/>
        </w:rPr>
        <w:t xml:space="preserve">Выделена отдельная цифровая компетентность важная для обучения физике в цифровой среде: </w:t>
      </w:r>
      <w:r w:rsidRPr="00113209">
        <w:rPr>
          <w:rFonts w:eastAsiaTheme="minorEastAsia"/>
          <w:i/>
          <w:iCs/>
          <w:kern w:val="24"/>
          <w:szCs w:val="28"/>
        </w:rPr>
        <w:t xml:space="preserve">Понимание основ </w:t>
      </w:r>
      <w:r w:rsidRPr="00113209">
        <w:rPr>
          <w:rFonts w:eastAsia="Batang"/>
          <w:i/>
          <w:iCs/>
          <w:kern w:val="24"/>
          <w:szCs w:val="28"/>
        </w:rPr>
        <w:t>физических принципов работы измерительного блока цифрового измерительного инструмента и освоение принципиальной схемы измерения, осуществляемого с помощью цифрового инструмента</w:t>
      </w:r>
      <w:r w:rsidRPr="00113209">
        <w:rPr>
          <w:rFonts w:eastAsiaTheme="minorEastAsia"/>
          <w:i/>
          <w:iCs/>
          <w:kern w:val="24"/>
          <w:szCs w:val="28"/>
        </w:rPr>
        <w:t>.</w:t>
      </w:r>
      <w:r w:rsidRPr="00113209">
        <w:rPr>
          <w:rFonts w:eastAsia="Batang"/>
          <w:kern w:val="24"/>
          <w:szCs w:val="28"/>
        </w:rPr>
        <w:t xml:space="preserve"> </w:t>
      </w:r>
    </w:p>
    <w:p w14:paraId="211D0972" w14:textId="7121C327" w:rsidR="000F199C" w:rsidRDefault="000F199C" w:rsidP="0011320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Batang"/>
          <w:kern w:val="24"/>
          <w:szCs w:val="28"/>
        </w:rPr>
      </w:pPr>
      <w:r w:rsidRPr="009C6D1B">
        <w:rPr>
          <w:rFonts w:eastAsia="Batang" w:cs="Times New Roman"/>
          <w:szCs w:val="28"/>
          <w:lang w:eastAsia="ko-KR"/>
        </w:rPr>
        <w:t>В паспорт компетенции  включены умения работать с цифровыми датчиками и приборами в рамках учебной экспериментальной установки; монтировать совместно с другими приборами при сборке такой установки датчики к компьютеру (цифровому осциллографу), считывать информацию с дисплея цифрового прибора или монитора компьютера и информацию, представленную таблично и графически; уметь с помощью встроенных программ анализировать и преобразовывать информацию, управлять цифровыми датчиками и приборами; понимать физические принципы разных способов передачи информации (сигналов) от датчиков к компьютерам, аккумулирующим базы данных.</w:t>
      </w:r>
    </w:p>
    <w:p w14:paraId="0EE4ACD6" w14:textId="4B33E676" w:rsidR="00113209" w:rsidRPr="00113209" w:rsidRDefault="00113209" w:rsidP="0011320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113209">
        <w:rPr>
          <w:rFonts w:eastAsia="Batang"/>
          <w:kern w:val="24"/>
          <w:szCs w:val="28"/>
        </w:rPr>
        <w:t xml:space="preserve"> Для обучающихся углубленного уровня изучения физики рекомендовано включить во ФГОС требование по распознаванию физических основ работы измерительного блока цифрового прибора. </w:t>
      </w:r>
    </w:p>
    <w:p w14:paraId="0B29FEED" w14:textId="77777777" w:rsidR="001132CB" w:rsidRDefault="00C666C1" w:rsidP="00C666C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47CCB">
        <w:t xml:space="preserve">Усовершенствована структура модели задания, </w:t>
      </w:r>
      <w:r>
        <w:t xml:space="preserve">в </w:t>
      </w:r>
      <w:r w:rsidRPr="00647CCB">
        <w:t>блок содержательных характеристик внесены указание на цифровые компетенции</w:t>
      </w:r>
      <w:r>
        <w:t xml:space="preserve">, </w:t>
      </w:r>
      <w:r w:rsidRPr="00647CCB">
        <w:t>указание на цифровые ресурсы, которые включены в задание</w:t>
      </w:r>
      <w:r>
        <w:t>,</w:t>
      </w:r>
      <w:r w:rsidRPr="00647CCB">
        <w:t xml:space="preserve"> введен</w:t>
      </w:r>
      <w:r>
        <w:t xml:space="preserve">а </w:t>
      </w:r>
      <w:proofErr w:type="gramStart"/>
      <w:r>
        <w:t xml:space="preserve">характеристика </w:t>
      </w:r>
      <w:r w:rsidRPr="00647CCB">
        <w:t xml:space="preserve"> «</w:t>
      </w:r>
      <w:proofErr w:type="gramEnd"/>
      <w:r w:rsidRPr="00647CCB">
        <w:t>уровень освоения предметного результата».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F5F9929" w14:textId="19E65E8A" w:rsidR="00C666C1" w:rsidRDefault="00C666C1" w:rsidP="00C666C1">
      <w:pPr>
        <w:spacing w:after="0" w:line="240" w:lineRule="auto"/>
        <w:ind w:firstLine="567"/>
        <w:jc w:val="both"/>
      </w:pPr>
      <w:r w:rsidRPr="00647CCB">
        <w:t>Разработаны типологии цифровых заданий по физике: по форме ответа и по видам цифровых ресурсов</w:t>
      </w:r>
      <w:r>
        <w:t xml:space="preserve"> (</w:t>
      </w:r>
      <w:r w:rsidRPr="00647CCB">
        <w:t>использование статичных графических объектов, мультимедийных объектов, интерактивных объектов, информационных ресурсов сети интернет или оболочки теста, онлайн взаимодействия участников, программных продуктов и периферийных устройств</w:t>
      </w:r>
      <w:r>
        <w:t>)</w:t>
      </w:r>
      <w:r w:rsidRPr="00647CCB">
        <w:t xml:space="preserve">. </w:t>
      </w:r>
      <w:r w:rsidR="003C5092">
        <w:t xml:space="preserve">Для каждого вида цифровых ресурсов определены умения, которые могут проверяться с его использованием. </w:t>
      </w:r>
    </w:p>
    <w:p w14:paraId="684F9918" w14:textId="77777777" w:rsidR="001132CB" w:rsidRDefault="00C666C1" w:rsidP="00C666C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8AC">
        <w:rPr>
          <w:rFonts w:eastAsia="Times New Roman" w:cs="Times New Roman"/>
          <w:szCs w:val="28"/>
          <w:lang w:eastAsia="ru-RU"/>
        </w:rPr>
        <w:t xml:space="preserve">Выделены направления цифровизации </w:t>
      </w:r>
      <w:r>
        <w:rPr>
          <w:rFonts w:eastAsia="Times New Roman" w:cs="Times New Roman"/>
          <w:szCs w:val="28"/>
          <w:lang w:eastAsia="ru-RU"/>
        </w:rPr>
        <w:t xml:space="preserve">заданий для оценки учебных достижений по физике: </w:t>
      </w:r>
    </w:p>
    <w:p w14:paraId="331CC361" w14:textId="77777777" w:rsidR="001132CB" w:rsidRDefault="00C666C1" w:rsidP="00C666C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минимальная трансформация заданий при переводе в цифровую среду, </w:t>
      </w:r>
    </w:p>
    <w:p w14:paraId="5F18A4BF" w14:textId="50032790" w:rsidR="001132CB" w:rsidRDefault="00C666C1" w:rsidP="00C666C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18AC">
        <w:rPr>
          <w:rFonts w:eastAsia="Times New Roman" w:cs="Times New Roman"/>
          <w:szCs w:val="28"/>
          <w:lang w:eastAsia="ru-RU"/>
        </w:rPr>
        <w:t>существенн</w:t>
      </w:r>
      <w:r>
        <w:rPr>
          <w:rFonts w:eastAsia="Times New Roman" w:cs="Times New Roman"/>
          <w:szCs w:val="28"/>
          <w:lang w:eastAsia="ru-RU"/>
        </w:rPr>
        <w:t xml:space="preserve">ая трансформация заданий с </w:t>
      </w:r>
      <w:r w:rsidRPr="004B18AC">
        <w:rPr>
          <w:rFonts w:eastAsia="Times New Roman" w:cs="Times New Roman"/>
          <w:szCs w:val="28"/>
          <w:lang w:eastAsia="ru-RU"/>
        </w:rPr>
        <w:t xml:space="preserve">включением </w:t>
      </w:r>
      <w:r w:rsidR="002E12FC">
        <w:rPr>
          <w:rFonts w:eastAsia="Times New Roman" w:cs="Times New Roman"/>
          <w:szCs w:val="28"/>
          <w:lang w:eastAsia="ru-RU"/>
        </w:rPr>
        <w:t>мультимедийных объектов</w:t>
      </w:r>
      <w:r>
        <w:rPr>
          <w:rFonts w:eastAsia="Times New Roman" w:cs="Times New Roman"/>
          <w:szCs w:val="28"/>
          <w:lang w:eastAsia="ru-RU"/>
        </w:rPr>
        <w:t xml:space="preserve"> и </w:t>
      </w:r>
    </w:p>
    <w:p w14:paraId="4183AEA2" w14:textId="71803907" w:rsidR="00C666C1" w:rsidRDefault="00C666C1" w:rsidP="00C666C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создание новых моделей заданий с </w:t>
      </w:r>
      <w:r w:rsidRPr="004B18AC">
        <w:rPr>
          <w:rFonts w:eastAsia="Times New Roman" w:cs="Times New Roman"/>
          <w:szCs w:val="28"/>
          <w:lang w:eastAsia="ru-RU"/>
        </w:rPr>
        <w:t>использованием интерактивности, которые проверяют новые (по сравнению с бумажными моделями заданий) умения и реализация которых возможна только в цифровом формате</w:t>
      </w:r>
      <w:r>
        <w:rPr>
          <w:rFonts w:eastAsia="Times New Roman" w:cs="Times New Roman"/>
          <w:szCs w:val="28"/>
          <w:lang w:eastAsia="ru-RU"/>
        </w:rPr>
        <w:t>.</w:t>
      </w:r>
    </w:p>
    <w:p w14:paraId="02FC5464" w14:textId="616B566C" w:rsidR="005C320D" w:rsidRPr="000F199C" w:rsidRDefault="000F199C" w:rsidP="0083752E">
      <w:pPr>
        <w:spacing w:after="0" w:line="240" w:lineRule="auto"/>
        <w:ind w:left="66" w:firstLine="501"/>
        <w:jc w:val="both"/>
        <w:rPr>
          <w:rFonts w:eastAsia="Times New Roman" w:cs="Times New Roman"/>
          <w:szCs w:val="28"/>
          <w:lang w:eastAsia="ru-RU"/>
        </w:rPr>
      </w:pPr>
      <w:r w:rsidRPr="009C6D1B">
        <w:rPr>
          <w:rFonts w:eastAsia="Calibri" w:cs="Times New Roman"/>
          <w:bCs/>
          <w:szCs w:val="28"/>
        </w:rPr>
        <w:lastRenderedPageBreak/>
        <w:t xml:space="preserve">Были рассмотрены три ресурса для разработки экспериментальных заданий в рамках цифрового инструментария по физике: использование традиционного лабораторного оборудования с заменой бумажного отчета электронной формой с фотографиями экспериментальной установки и проведенных измерений; конструирование заданий на базе виртуальных лабораторий и выполнение экспериментальных заданий с использованием цифровых датчиков для регистрации физических величин. Предложены примеры конструирования заданий с использованием электронной формы отчета и заданий с использованием датчиков для регистрации физических величин: проведение косвенных измерений, проверка предположения, </w:t>
      </w:r>
      <w:r w:rsidRPr="009C6D1B">
        <w:rPr>
          <w:rFonts w:eastAsia="Times New Roman" w:cs="Times New Roman"/>
          <w:szCs w:val="28"/>
          <w:lang w:eastAsia="ru-RU"/>
        </w:rPr>
        <w:t>построение графиков зависимостей физических величин и объяснение полученной зависимости, экспериментальные задания на объяснение наблюдаемых процессов.</w:t>
      </w:r>
      <w:r w:rsidR="0083752E">
        <w:rPr>
          <w:rFonts w:eastAsia="Times New Roman" w:cs="Times New Roman"/>
          <w:szCs w:val="28"/>
          <w:lang w:eastAsia="ru-RU"/>
        </w:rPr>
        <w:t xml:space="preserve"> </w:t>
      </w:r>
      <w:r w:rsidR="005C320D" w:rsidRPr="000F199C">
        <w:rPr>
          <w:rFonts w:eastAsia="+mn-ea"/>
          <w:color w:val="000000"/>
          <w:kern w:val="24"/>
          <w:szCs w:val="28"/>
        </w:rPr>
        <w:t>Уточнены экспериментальные умения, которые могут выноситься на итоговый контроль по курсу физики базового уровня. Предложены примеры конструирования заданий с использованием электронной формы отчета и заданий с использованием датчиков для регистрации физических величин.</w:t>
      </w:r>
    </w:p>
    <w:p w14:paraId="4945D9CA" w14:textId="77777777" w:rsidR="000F199C" w:rsidRDefault="00C666C1" w:rsidP="00C666C1">
      <w:pPr>
        <w:spacing w:after="0" w:line="240" w:lineRule="auto"/>
        <w:ind w:firstLine="709"/>
        <w:jc w:val="both"/>
        <w:rPr>
          <w:b/>
          <w:bCs/>
        </w:rPr>
      </w:pPr>
      <w:r w:rsidRPr="00DA0DF9">
        <w:rPr>
          <w:rFonts w:eastAsia="Times New Roman" w:cs="Times New Roman"/>
          <w:szCs w:val="28"/>
          <w:lang w:eastAsia="ru-RU"/>
        </w:rPr>
        <w:t xml:space="preserve">Рассмотрены подходы к оценке естественнонаучной и читательской грамотности в рамках предметного цифрового инструментария по физике. </w:t>
      </w:r>
      <w:r w:rsidRPr="00DA0DF9">
        <w:t>Уточнены познавательные действия, являющиеся структурными элементами читательской грамотности, определены требования к отбору текстов, даны рекомендации по обеспечению динамики оценки читательских умений, предложены модели блоков заданий для оценки читательской грамотности в рамках итоговой аттестации обучающихся по физике.</w:t>
      </w:r>
      <w:r>
        <w:rPr>
          <w:b/>
          <w:bCs/>
        </w:rPr>
        <w:t xml:space="preserve"> </w:t>
      </w:r>
    </w:p>
    <w:p w14:paraId="743D95F8" w14:textId="2C014F24" w:rsidR="00C666C1" w:rsidRDefault="00C666C1" w:rsidP="00C666C1">
      <w:pPr>
        <w:spacing w:after="0" w:line="24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Для </w:t>
      </w:r>
      <w:r w:rsidRPr="00230AF3">
        <w:rPr>
          <w:rFonts w:eastAsia="Times New Roman" w:cs="Times New Roman"/>
          <w:szCs w:val="28"/>
          <w:lang w:eastAsia="ru-RU"/>
        </w:rPr>
        <w:t xml:space="preserve">оценки естественнонаучной грамотности </w:t>
      </w:r>
      <w:r w:rsidRPr="00230AF3">
        <w:t>выделены блоки контекстов, которые актуальны для разработки заданий на материале физики;</w:t>
      </w:r>
      <w:r w:rsidRPr="00230AF3">
        <w:rPr>
          <w:rFonts w:eastAsia="Times New Roman" w:cs="Times New Roman"/>
          <w:szCs w:val="28"/>
          <w:lang w:eastAsia="ru-RU"/>
        </w:rPr>
        <w:t xml:space="preserve"> определены приоритетные модели заданий: </w:t>
      </w:r>
      <w:r w:rsidRPr="00230AF3">
        <w:t>группы заданий, построенные на едином практико-ориентированном контексте, задания с использованием компьютерных симуляций, включающих несколько независимых параметров.</w:t>
      </w:r>
    </w:p>
    <w:p w14:paraId="79AF4AFE" w14:textId="5BCF1CBC" w:rsidR="00C666C1" w:rsidRDefault="0083752E" w:rsidP="00C666C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6D1B">
        <w:rPr>
          <w:rFonts w:eastAsia="Calibri" w:cs="Times New Roman"/>
          <w:szCs w:val="28"/>
          <w:lang w:eastAsia="ru-RU"/>
        </w:rPr>
        <w:t xml:space="preserve">Для обеспечения принципа системности при формировании банка заданий для оценки предметных результатов по физике были разработаны модели заданий для оценки </w:t>
      </w:r>
      <w:r w:rsidRPr="009C6D1B">
        <w:rPr>
          <w:rFonts w:eastAsia="Calibri" w:cs="Times New Roman"/>
          <w:i/>
          <w:iCs/>
          <w:szCs w:val="28"/>
          <w:lang w:eastAsia="ru-RU"/>
        </w:rPr>
        <w:t>всех проверяемых предметных результатов</w:t>
      </w:r>
      <w:r w:rsidRPr="009C6D1B">
        <w:rPr>
          <w:rFonts w:eastAsia="Calibri" w:cs="Times New Roman"/>
          <w:szCs w:val="28"/>
          <w:lang w:eastAsia="ru-RU"/>
        </w:rPr>
        <w:t xml:space="preserve">. </w:t>
      </w:r>
      <w:r w:rsidR="00C666C1">
        <w:t xml:space="preserve">Разработаны модели заданий для итоговой аттестации по физике, включая ряд адаптированных к цифровой среде моделей заданий по оценке предметных результатов по физике и </w:t>
      </w:r>
      <w:r w:rsidR="00C666C1" w:rsidRPr="00790312">
        <w:t xml:space="preserve">модели заданий с использованием интерактивности (видеофрагментов демонстрационных экспериментов, видеофрагментов ситуаций жизненного характера, компьютерных </w:t>
      </w:r>
      <w:proofErr w:type="spellStart"/>
      <w:r w:rsidR="00C666C1" w:rsidRPr="00790312">
        <w:t>анимаций</w:t>
      </w:r>
      <w:proofErr w:type="spellEnd"/>
      <w:r w:rsidR="00C666C1" w:rsidRPr="00790312">
        <w:t xml:space="preserve"> и виртуальной лаборатории).</w:t>
      </w:r>
      <w:r w:rsidR="00C666C1">
        <w:t xml:space="preserve"> </w:t>
      </w:r>
    </w:p>
    <w:p w14:paraId="621DCC97" w14:textId="77777777" w:rsidR="000F199C" w:rsidRDefault="00C666C1" w:rsidP="00C666C1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>
        <w:t>Предложена</w:t>
      </w:r>
      <w:r w:rsidRPr="0026728E">
        <w:t xml:space="preserve"> модель измерительных материалов цифрового инструментария для итоговой аттестации по физике по курсу среднего общего образования (базовый уровень изучения предмета), </w:t>
      </w:r>
      <w:r>
        <w:t xml:space="preserve">включающая кодификатор проверяемых предметных результатов и элементов содержания, спецификацию с описанием требований к формированию вариантов аттестационной работы и демонстрационный вариант с примерами заданий и критериями оценивания. Модель инструментария </w:t>
      </w:r>
      <w:r w:rsidRPr="0026728E">
        <w:t xml:space="preserve">валидна </w:t>
      </w:r>
      <w:r w:rsidRPr="0026728E">
        <w:rPr>
          <w:rFonts w:eastAsia="Calibri" w:cs="Times New Roman"/>
          <w:color w:val="000000"/>
          <w:szCs w:val="28"/>
        </w:rPr>
        <w:t xml:space="preserve">по отношению к </w:t>
      </w:r>
      <w:r w:rsidRPr="0026728E">
        <w:rPr>
          <w:rFonts w:eastAsia="Calibri" w:cs="Times New Roman"/>
          <w:color w:val="000000"/>
          <w:szCs w:val="28"/>
        </w:rPr>
        <w:lastRenderedPageBreak/>
        <w:t xml:space="preserve">предметным результатам по физике, учитывающим цифровые компетентности, обеспечивает дифференциацию обучающихся по группам подготовки и интерпретацию результатов по двум направлениям: индивидуальная оценка и качество предметной подготовки в образовательной организации. </w:t>
      </w:r>
    </w:p>
    <w:p w14:paraId="54DCF4DF" w14:textId="608B022B" w:rsidR="00C666C1" w:rsidRPr="00AB3B0F" w:rsidRDefault="00841076" w:rsidP="00AB3B0F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9C6D1B">
        <w:rPr>
          <w:rFonts w:eastAsia="Times New Roman" w:cs="Times New Roman"/>
          <w:bCs/>
          <w:szCs w:val="28"/>
          <w:lang w:eastAsia="ru-RU"/>
        </w:rPr>
        <w:t xml:space="preserve">Апробация цифрового инструментария включала несколько этапов: камерная апробация отдельных моделей заданий, доработка моделей заданий, разработка вариантов работы с в соответствии с предложенной моделью, апробация модели итоговой работы, доработка заданий итоговой работы, повторная апробация (стандартизация итоговой работы). </w:t>
      </w:r>
      <w:r w:rsidRPr="009C6D1B">
        <w:t xml:space="preserve">Получены статистические данные, отвечающие </w:t>
      </w:r>
      <w:proofErr w:type="spellStart"/>
      <w:r w:rsidRPr="009C6D1B">
        <w:t>тестологическим</w:t>
      </w:r>
      <w:proofErr w:type="spellEnd"/>
      <w:r w:rsidRPr="009C6D1B">
        <w:t xml:space="preserve"> требованиям к качеству заданий, в рамках экспертной проверки отработаны критерии оценивания заданий с развернутым ответом. </w:t>
      </w:r>
      <w:r>
        <w:rPr>
          <w:rFonts w:eastAsia="Calibri" w:cs="Times New Roman"/>
          <w:color w:val="000000"/>
          <w:szCs w:val="28"/>
        </w:rPr>
        <w:t>А</w:t>
      </w:r>
      <w:r w:rsidR="00C666C1" w:rsidRPr="0026728E">
        <w:rPr>
          <w:rFonts w:eastAsia="Calibri" w:cs="Times New Roman"/>
          <w:color w:val="000000"/>
          <w:szCs w:val="28"/>
        </w:rPr>
        <w:t xml:space="preserve">пробация продемонстрировала качество измерительных материалов, </w:t>
      </w:r>
      <w:r w:rsidR="00C666C1">
        <w:rPr>
          <w:rFonts w:eastAsia="Calibri" w:cs="Times New Roman"/>
          <w:color w:val="000000"/>
          <w:szCs w:val="28"/>
        </w:rPr>
        <w:t>их соответствие</w:t>
      </w:r>
      <w:r w:rsidR="00C666C1" w:rsidRPr="0026728E">
        <w:rPr>
          <w:rFonts w:eastAsia="Calibri" w:cs="Times New Roman"/>
          <w:color w:val="000000"/>
          <w:szCs w:val="28"/>
        </w:rPr>
        <w:t xml:space="preserve"> требованиям к статистическим характеристикам педагогических тестов.</w:t>
      </w:r>
      <w:r w:rsidR="00AB3B0F" w:rsidRPr="00AB3B0F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AB3B0F" w:rsidRPr="009C6D1B">
        <w:rPr>
          <w:rFonts w:eastAsia="Calibri" w:cs="Times New Roman"/>
          <w:color w:val="000000"/>
          <w:szCs w:val="28"/>
          <w:shd w:val="clear" w:color="auto" w:fill="FFFFFF"/>
        </w:rPr>
        <w:t xml:space="preserve">На основании полученных в процессе апробации данных можно сделать вывод, что в целом перевод к цифровой вид «бумажных» форм заданий не влияет на качество их выполнения, т.е. общие пользовательские компетенции выпускников школы сформированы на уровне, которых позволяет им легко адаптироваться к цифровой среде. Результаты заданий, разработанных по новым моделям с использованием мультимедийных объектов, оказались в целом ниже экспертных ожиданий. </w:t>
      </w:r>
      <w:r w:rsidR="00AB3B0F" w:rsidRPr="009C6D1B">
        <w:t xml:space="preserve">Апробация выявила и дефициты сформированности отдельных умений, часть из которых связана с использованием новых моделей заданий в цифровом виде. </w:t>
      </w:r>
    </w:p>
    <w:p w14:paraId="56CA1E02" w14:textId="77777777" w:rsidR="00C666C1" w:rsidRPr="003D1C67" w:rsidRDefault="00C666C1" w:rsidP="00C666C1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3D1C67">
        <w:rPr>
          <w:rFonts w:eastAsia="Calibri" w:cs="Times New Roman"/>
          <w:szCs w:val="28"/>
        </w:rPr>
        <w:t>Результаты исследования отражены в целом ряде статей и обобщены в монографии «Цифровизация инструментария для оценки учебных достижений по физике в системе общего образования».</w:t>
      </w:r>
    </w:p>
    <w:p w14:paraId="0C4F3C54" w14:textId="77777777" w:rsidR="00C666C1" w:rsidRDefault="00C666C1" w:rsidP="00C666C1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2A291D09" w14:textId="77777777" w:rsidR="00C666C1" w:rsidRPr="00790312" w:rsidRDefault="00C666C1" w:rsidP="00C666C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C666C1" w:rsidRPr="007903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512"/>
    <w:multiLevelType w:val="hybridMultilevel"/>
    <w:tmpl w:val="D564E8EA"/>
    <w:lvl w:ilvl="0" w:tplc="0602D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A7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6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23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ED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66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2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C5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E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659C2"/>
    <w:multiLevelType w:val="hybridMultilevel"/>
    <w:tmpl w:val="48E85E3A"/>
    <w:lvl w:ilvl="0" w:tplc="EEE44D1A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392458F3"/>
    <w:multiLevelType w:val="hybridMultilevel"/>
    <w:tmpl w:val="7626228E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2522EE"/>
    <w:multiLevelType w:val="hybridMultilevel"/>
    <w:tmpl w:val="6E2AA580"/>
    <w:lvl w:ilvl="0" w:tplc="9834AD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53135275">
    <w:abstractNumId w:val="2"/>
  </w:num>
  <w:num w:numId="2" w16cid:durableId="401030564">
    <w:abstractNumId w:val="1"/>
  </w:num>
  <w:num w:numId="3" w16cid:durableId="2032609513">
    <w:abstractNumId w:val="3"/>
  </w:num>
  <w:num w:numId="4" w16cid:durableId="79213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A"/>
    <w:rsid w:val="000F199C"/>
    <w:rsid w:val="00113209"/>
    <w:rsid w:val="001132CB"/>
    <w:rsid w:val="0012454F"/>
    <w:rsid w:val="001D247B"/>
    <w:rsid w:val="00224BAC"/>
    <w:rsid w:val="002E12FC"/>
    <w:rsid w:val="002F6564"/>
    <w:rsid w:val="003C5092"/>
    <w:rsid w:val="003D1C67"/>
    <w:rsid w:val="005C320D"/>
    <w:rsid w:val="006C0B77"/>
    <w:rsid w:val="007F482C"/>
    <w:rsid w:val="008242FF"/>
    <w:rsid w:val="0083752E"/>
    <w:rsid w:val="00841076"/>
    <w:rsid w:val="00870751"/>
    <w:rsid w:val="00922C48"/>
    <w:rsid w:val="00971C36"/>
    <w:rsid w:val="009C6D1B"/>
    <w:rsid w:val="00AB3B0F"/>
    <w:rsid w:val="00B915B7"/>
    <w:rsid w:val="00C666C1"/>
    <w:rsid w:val="00EA59DF"/>
    <w:rsid w:val="00EE4070"/>
    <w:rsid w:val="00F12C76"/>
    <w:rsid w:val="00F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4E3A"/>
  <w15:chartTrackingRefBased/>
  <w15:docId w15:val="{9F5A3758-4B78-49F5-B0D2-97540F40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20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32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2023-05-17T19:31:00Z</dcterms:created>
  <dcterms:modified xsi:type="dcterms:W3CDTF">2023-05-17T19:31:00Z</dcterms:modified>
</cp:coreProperties>
</file>