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BE" w:rsidRDefault="008313BE" w:rsidP="008313BE">
      <w:pPr>
        <w:jc w:val="center"/>
        <w:rPr>
          <w:b/>
          <w:bCs/>
        </w:rPr>
      </w:pPr>
      <w:r w:rsidRPr="008313BE">
        <w:rPr>
          <w:b/>
          <w:bCs/>
        </w:rPr>
        <w:t>Формирование и реализация</w:t>
      </w:r>
      <w:r>
        <w:rPr>
          <w:b/>
          <w:bCs/>
        </w:rPr>
        <w:t xml:space="preserve"> </w:t>
      </w:r>
      <w:r w:rsidRPr="008313BE">
        <w:rPr>
          <w:b/>
          <w:bCs/>
        </w:rPr>
        <w:t>фундаментальных моделей взаимодействия ме</w:t>
      </w:r>
      <w:r>
        <w:rPr>
          <w:b/>
          <w:bCs/>
        </w:rPr>
        <w:t xml:space="preserve">жду содержанием государственной </w:t>
      </w:r>
      <w:r w:rsidRPr="008313BE">
        <w:rPr>
          <w:b/>
          <w:bCs/>
        </w:rPr>
        <w:t>ито</w:t>
      </w:r>
      <w:r>
        <w:rPr>
          <w:b/>
          <w:bCs/>
        </w:rPr>
        <w:t xml:space="preserve">говой аттестации по математике </w:t>
      </w:r>
      <w:r w:rsidRPr="008313BE">
        <w:rPr>
          <w:b/>
          <w:bCs/>
        </w:rPr>
        <w:t>и процессами цифровой трансформации образования</w:t>
      </w:r>
    </w:p>
    <w:p w:rsidR="008313BE" w:rsidRPr="008313BE" w:rsidRDefault="008313BE" w:rsidP="008313BE">
      <w:pPr>
        <w:jc w:val="center"/>
        <w:rPr>
          <w:b/>
          <w:bCs/>
        </w:rPr>
      </w:pPr>
      <w:r w:rsidRPr="008313BE">
        <w:rPr>
          <w:b/>
          <w:bCs/>
        </w:rPr>
        <w:t>Руководитель проекта Сергеев Игорь Николаевич</w:t>
      </w:r>
    </w:p>
    <w:p w:rsidR="008313BE" w:rsidRPr="008313BE" w:rsidRDefault="008313BE" w:rsidP="008313BE">
      <w:pPr>
        <w:jc w:val="center"/>
        <w:rPr>
          <w:b/>
          <w:bCs/>
        </w:rPr>
      </w:pPr>
      <w:r w:rsidRPr="008313BE">
        <w:rPr>
          <w:b/>
          <w:bCs/>
          <w:i/>
          <w:iCs/>
        </w:rPr>
        <w:t>Работа выполнена при финансовой поддержке гранта РФФИ № 19-29-14192</w:t>
      </w:r>
    </w:p>
    <w:p w:rsidR="008313BE" w:rsidRPr="008313BE" w:rsidRDefault="008313BE" w:rsidP="008313BE">
      <w:pPr>
        <w:jc w:val="center"/>
        <w:rPr>
          <w:b/>
          <w:bCs/>
        </w:rPr>
      </w:pPr>
    </w:p>
    <w:p w:rsidR="00D36F80" w:rsidRDefault="00D36F80" w:rsidP="00D36F80">
      <w:r>
        <w:t>Исследования по проекту велись в области школьного математического образования по следующим четырём направлениям:</w:t>
      </w:r>
    </w:p>
    <w:p w:rsidR="00D36F80" w:rsidRDefault="00D36F80" w:rsidP="008313BE">
      <w:pPr>
        <w:spacing w:after="0"/>
      </w:pPr>
      <w:r>
        <w:t>I) совершенствование системы Государственной итоговой аттестации;</w:t>
      </w:r>
    </w:p>
    <w:p w:rsidR="00D36F80" w:rsidRDefault="00D36F80" w:rsidP="008313BE">
      <w:pPr>
        <w:spacing w:after="0"/>
      </w:pPr>
      <w:r>
        <w:t>II) методические аспекты перехода от средней школы к высшей;</w:t>
      </w:r>
    </w:p>
    <w:p w:rsidR="00D36F80" w:rsidRDefault="00D36F80" w:rsidP="008313BE">
      <w:pPr>
        <w:spacing w:after="0"/>
      </w:pPr>
      <w:r>
        <w:t>III) стимулирование и развитие творческих и исследовательских способностей школьников;</w:t>
      </w:r>
    </w:p>
    <w:p w:rsidR="00D36F80" w:rsidRDefault="00D36F80" w:rsidP="008313BE">
      <w:pPr>
        <w:spacing w:after="0"/>
      </w:pPr>
      <w:r>
        <w:t>IV) организация публичных мероприятий для активного обсуждения проблем.</w:t>
      </w:r>
    </w:p>
    <w:p w:rsidR="00D36F80" w:rsidRDefault="00D36F80" w:rsidP="00D36F80">
      <w:r>
        <w:t xml:space="preserve">Остановимся подробнее на каждом из перечисленных направлений в отдельности. </w:t>
      </w:r>
    </w:p>
    <w:p w:rsidR="00D36F80" w:rsidRDefault="00D36F80" w:rsidP="00D36F80">
      <w:r>
        <w:t>I. Совершенствование системы Государственной итоговой аттестации (ГИА) по математике направлено на улучшение качества проведения двух школьных математических экзаменов: Единого государственного экзамена (ЕГЭ) и Основного государственного экзамена (ОГЭ). Были проведены целенаправленные исследования материалов Государственной итоговой аттестации и выработаны конкретные предложения по реализации более полной и качественной системы её проведения, с широким привлечением новых её форм и методов, расширением её цифровизации и увеличением её объективности, а именно: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осуществлён детальный критический анализ формы и содержания этих экзаменов, структуры их вариантов в целом и, в частности, официального варианта демоверсии, вариативности задач, корректности их условий, математической правильности предлагаемых образцов решений, а также логичности и достаточной гибкости критериев оценивания работ;   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проведен анализ результатов анкетирования большого числа учителей из России и зарубежья, позволивший сделать обоснованные выводы о необходимости внесения соответствующих изменений в общую организацию экзаменов ГИА и в содержание предлагаемых в них заданий;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сформирован полный пакет возможных дополнений к цифровому формату ответа, приводящих к существенно большему разнообразию тематики заданий с кратким ответом и к значительному расширению постановок задач, допустимых по формату ответов стандартного бланка;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предложены изменения в структуру демонстрационного варианта, приводящие к более естественному разбиению его на части, а также к существенно большей его вариативности за счёт увеличения альтернативности отдельных заданий и к ощутимому расширению их спектра (даже при сохранении привязки тематики заданий к их позициям в варианте) - эти предложения оказались практически полностью реализованными в действующих демоверсиях, начиная уже с 2022 года;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указаны конкретные и многочисленные неточности, математические некорректности и даже ошибки как в формулировках задач демоверсии, так и в их решениях, а также и в критериях оценивания работ, причём особенно много замечаний сделано по стохастической линии и логике решений;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критические суждения и конструктивные предложения по совершенствованию структуры всего варианта государственных экзаменов, их демоверсий, формулировок отдельных задач, приведённых решений и критериев проверки доложены и обсуждены на различных семинарах, чтениях, конференциях, Летних школах и Съездах учителей (где вызвали практически единодушное одобрение участников), а также опубликованы в открытой печати и, в частности, на портале «Цифровая трансформация школы». </w:t>
      </w:r>
    </w:p>
    <w:p w:rsidR="00D36F80" w:rsidRDefault="00D36F80" w:rsidP="00D36F80">
      <w:r>
        <w:lastRenderedPageBreak/>
        <w:t>II. Методические аспекты перехода от средней школы к высшей в области математики включают в себя, прежде всего, исследование проблем расширения возможностей выпускников школы по эффективному использованию полученных математических знаний для продолжения ими дальнейшего образования в вузах как теоретической, так и прикладной направленности или специальности. В этом направлении по проекту была осуществлена следующая весьма результативная деятельность:</w:t>
      </w:r>
    </w:p>
    <w:p w:rsidR="00D36F80" w:rsidRDefault="00674624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67462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1739265</wp:posOffset>
            </wp:positionV>
            <wp:extent cx="1131570" cy="1605280"/>
            <wp:effectExtent l="19050" t="19050" r="11430" b="1397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605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2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78105</wp:posOffset>
            </wp:positionV>
            <wp:extent cx="1134110" cy="1592580"/>
            <wp:effectExtent l="19050" t="19050" r="27940" b="2667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592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80">
        <w:t>подготовлены и изданы два полноценных и самостоятельных учебно-методических пособия нового типа для подготовки школьников к ЕГЭ и, соответственно, к ОГЭ по математике, которые отличаются особой структурой, широтой охвата всей тематики этих экзаменов и разнообразием содержащихся в них заданий, а кроме того, способствуют более широкому и глубокому освоению всего школьного курса математики, не ограниченному одними лишь специфическими задачами этих экзаменов, но влияющему также как на успешность предполагаемого участия в дополнительных вступительных испытаниях (ДВИ), так и на потенциальное расширение возможностей дальнейшего обучения по вузовской программе;</w:t>
      </w:r>
      <w:r>
        <w:t xml:space="preserve"> 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опубликовано отдельное учебно-методическое пособие по планиметрии, имеющее целью выработать и закрепить у учащегося устойчивые навыки и умения решать задачи с участием треугольников, окружностей и других геометрических фигур и тем самым подготовиться к выпускным или вступительным экзаменам по математике практически любого уровня; 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сделаны многочисленные доклады в Летних школах и Съездах учителей с подробными и содержательными рассказами о методике решения задач выпускных (ГИА) и вступительных (ДВИ) экзаменов, призванными существенно повысить квалификацию учителей в подготовке учащихся не только к выпускным и вступительным испытаниям, но также и к их дальнейшему их обучению вузе;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разработан и предложен научно-обоснованный метод систематического повторения, расширения и углубления полного школьного курса математики в целом, а именно, метод дидактической спирали, состоящий из трёх основных этапов подготовки учащегося (базовый, продвинутый и творческий) и представленный семью витками спирали, на каждом из которых учащийся проходит как-бы весь материал заново, на более высоком уровне, позволяющем ему не только закрепить полученные ранее знания, но и получить новое, качественно более содержательное видение того же материала;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проведён первичный анализ корреляции успешной сдачи учащимися выпускных испытаний с их возможностями последующей качественной учёбы в вузе, на основании которого можно сделать вывод о слабости этой корреляции, то есть о недостаточной адекватности формы и содержания итоговой аттестации тем требованиям, которые предъявляются к потенциальным студентам для их успешного освоения вузовских математических программ;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изучены сложные методические взаимосвязи и вариативные возможности преподавания разделов математики, изучаемых как в школе, так и в вузе, хотя и с разных позиций и с разной полнотой и строгостью, - для их изучения в школе предложены некоторые новейшие методические подходы, позволяющие впоследствии преподавать их также и студентам вузов (не только физико-математического профиля, но и естественно-научного и даже гуманитарного) и, наоборот, дающие возможность использовать продвинутые вузовские методики к решению школьных задач.</w:t>
      </w:r>
    </w:p>
    <w:p w:rsidR="00D36F80" w:rsidRDefault="00D36F80" w:rsidP="00D36F80">
      <w:r>
        <w:t xml:space="preserve">III. Стимулирование и развитие творческих и исследовательских математических способностей школьников происходит путём подготовки их к различным олимпиадам, ведения с ними научно-исследовательской проектной деятельности, а также использования методов математического </w:t>
      </w:r>
      <w:r>
        <w:lastRenderedPageBreak/>
        <w:t xml:space="preserve">(или информационного) моделирования при решении задач практической направленности. Для исследования и совершенствования творческой учебной и исследовательской деятельности такого рода по проекту была проведена следующая работа: 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велась постоянная популяризация математических задач и идей их решений из олимпиад «Покори Воробьёвы горы!» и «Ломоносов», задания которых составлялись при активном участии исполнителей проекта, - были выпущены многочисленные статьи в журнале «Математика в школе», а также отдельное учебное пособие с материалами олимпиады «Ломоносов» по математике за последние три года;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сделан целый ряд докладов для школьных учителей на Летних школах и Съездах учителей с рассказами о методике решения различных нестандартных и олимпиадных задач, призванными обеспечить учителям существенное повышение квалификации в деле </w:t>
      </w:r>
      <w:proofErr w:type="gramStart"/>
      <w:r>
        <w:t>подготовки</w:t>
      </w:r>
      <w:proofErr w:type="gramEnd"/>
      <w:r>
        <w:t xml:space="preserve"> учащихся как к успешному выступлению на математических олимпиадах, так и к проектно-исследовательской деятельности;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разработан и предложен научно-обоснованный метод систематической подготовки учащихся к олимпиадам и другим творческим конкурсам или соревнованиям, состоящий в применении тех или иных разнообразных специализированных и порой самых неожиданных подходов к решению данной нестандартной задачи (которую </w:t>
      </w:r>
      <w:proofErr w:type="gramStart"/>
      <w:r>
        <w:t>не-понятно</w:t>
      </w:r>
      <w:proofErr w:type="gramEnd"/>
      <w:r>
        <w:t xml:space="preserve">-как-решать), при этом тематика конкретного применяемого подхода может даже оказаться практически никак не связанной с тематикой постановки исходной задачи;  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поставлена и принципиально изучена конкретная исследовательская задача о нахождении вероятности </w:t>
      </w:r>
      <w:proofErr w:type="spellStart"/>
      <w:r>
        <w:t>остроугольности</w:t>
      </w:r>
      <w:proofErr w:type="spellEnd"/>
      <w:r>
        <w:t xml:space="preserve"> случайно выбранного треугольника (в духе классических парадоксов теории вероятностей) - ответ в ней оказывается существенно зависящим от используемой вероятностной модели, что демонстрирует необходимость совершенно ясного и строгого описания такой модели для обеспечения корректности задачи со стохастической постановкой;</w:t>
      </w:r>
    </w:p>
    <w:p w:rsidR="00E630CC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отдельное серьёзное продвижение получено в направлении развития у учащихся устойчивых навыков в области математического моделирования, а именно, ежегодно (четыре раза за отчётный период) проводилась Олимпиада «Математика реальности» (сокращённо </w:t>
      </w:r>
      <w:proofErr w:type="spellStart"/>
      <w:r>
        <w:t>ОМаР</w:t>
      </w:r>
      <w:proofErr w:type="spellEnd"/>
      <w:r>
        <w:t>, в</w:t>
      </w:r>
      <w:r w:rsidR="00E630CC" w:rsidRPr="00E630CC">
        <w:t xml:space="preserve"> </w:t>
      </w:r>
      <w:bookmarkStart w:id="0" w:name="_GoBack"/>
      <w:bookmarkEnd w:id="0"/>
      <w:r w:rsidR="00E630CC">
        <w:t>рамках Международного</w:t>
      </w:r>
      <w:r w:rsidR="00E630CC">
        <w:t xml:space="preserve"> </w:t>
      </w:r>
      <w:r w:rsidR="00E630CC">
        <w:t>турнира по математическому моделированию в СУНЦ МГУ), варианты заданий которой полностью состояли из весьма оригинальных и интересных задач, тесно связанных с приложениями математики к реальным жизненным ситуациям.</w:t>
      </w:r>
    </w:p>
    <w:p w:rsidR="00E630CC" w:rsidRDefault="00E630CC" w:rsidP="00E630CC">
      <w:pPr>
        <w:pStyle w:val="a3"/>
        <w:tabs>
          <w:tab w:val="left" w:pos="284"/>
        </w:tabs>
        <w:ind w:left="0"/>
      </w:pPr>
      <w:r w:rsidRPr="0067462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126365</wp:posOffset>
            </wp:positionV>
            <wp:extent cx="1150620" cy="1440180"/>
            <wp:effectExtent l="0" t="0" r="0" b="7620"/>
            <wp:wrapSquare wrapText="bothSides"/>
            <wp:docPr id="5" name="Рисунок 4" descr="https://remokit.ru/upload/iblock/6d1/2201060_800x8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remokit.ru/upload/iblock/6d1/2201060_800x80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5" t="11749" r="-2012" b="27504"/>
                    <a:stretch/>
                  </pic:blipFill>
                  <pic:spPr bwMode="auto">
                    <a:xfrm>
                      <a:off x="0" y="0"/>
                      <a:ext cx="11506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24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120015</wp:posOffset>
            </wp:positionV>
            <wp:extent cx="1097280" cy="1333500"/>
            <wp:effectExtent l="0" t="0" r="7620" b="0"/>
            <wp:wrapSquare wrapText="bothSides"/>
            <wp:docPr id="2" name="Рисунок 3" descr="https://sec-group.ru/wa-data/public/shop/products/60/72/37260/images/36834/36834.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sec-group.ru/wa-data/public/shop/products/60/72/37260/images/36834/36834.32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9" t="-669" r="16491" b="-669"/>
                    <a:stretch/>
                  </pic:blipFill>
                  <pic:spPr bwMode="auto">
                    <a:xfrm>
                      <a:off x="0" y="0"/>
                      <a:ext cx="10972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0CC" w:rsidRDefault="00E630CC" w:rsidP="00E630CC">
      <w:pPr>
        <w:pStyle w:val="a3"/>
        <w:tabs>
          <w:tab w:val="left" w:pos="284"/>
        </w:tabs>
        <w:ind w:left="0"/>
      </w:pPr>
      <w:r w:rsidRPr="00674624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4445</wp:posOffset>
            </wp:positionV>
            <wp:extent cx="1211580" cy="1226820"/>
            <wp:effectExtent l="0" t="0" r="7620" b="0"/>
            <wp:wrapSquare wrapText="bothSides"/>
            <wp:docPr id="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0CC" w:rsidRDefault="00E630CC" w:rsidP="00E630CC">
      <w:pPr>
        <w:pStyle w:val="a3"/>
        <w:tabs>
          <w:tab w:val="left" w:pos="284"/>
        </w:tabs>
        <w:ind w:left="0"/>
      </w:pPr>
    </w:p>
    <w:p w:rsidR="00E630CC" w:rsidRDefault="00E630CC" w:rsidP="00E630CC">
      <w:pPr>
        <w:pStyle w:val="a3"/>
        <w:tabs>
          <w:tab w:val="left" w:pos="284"/>
        </w:tabs>
        <w:ind w:left="0"/>
      </w:pPr>
    </w:p>
    <w:p w:rsidR="00E630CC" w:rsidRDefault="00E630CC" w:rsidP="00E630CC">
      <w:pPr>
        <w:pStyle w:val="a3"/>
        <w:tabs>
          <w:tab w:val="left" w:pos="284"/>
        </w:tabs>
        <w:ind w:left="0"/>
      </w:pPr>
    </w:p>
    <w:p w:rsidR="00E630CC" w:rsidRDefault="00E630CC" w:rsidP="00E630CC">
      <w:pPr>
        <w:pStyle w:val="a3"/>
        <w:tabs>
          <w:tab w:val="left" w:pos="284"/>
        </w:tabs>
        <w:ind w:left="0"/>
      </w:pPr>
    </w:p>
    <w:p w:rsidR="00E630CC" w:rsidRDefault="00E630CC" w:rsidP="00E630CC">
      <w:pPr>
        <w:pStyle w:val="a3"/>
        <w:tabs>
          <w:tab w:val="left" w:pos="284"/>
        </w:tabs>
        <w:ind w:left="0"/>
      </w:pPr>
    </w:p>
    <w:p w:rsidR="00E630CC" w:rsidRDefault="00E630CC" w:rsidP="00E630CC">
      <w:pPr>
        <w:pStyle w:val="a3"/>
        <w:tabs>
          <w:tab w:val="left" w:pos="284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49E39" wp14:editId="28769A38">
                <wp:simplePos x="0" y="0"/>
                <wp:positionH relativeFrom="column">
                  <wp:posOffset>2097405</wp:posOffset>
                </wp:positionH>
                <wp:positionV relativeFrom="paragraph">
                  <wp:posOffset>271780</wp:posOffset>
                </wp:positionV>
                <wp:extent cx="1432560" cy="167640"/>
                <wp:effectExtent l="0" t="0" r="0" b="381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0CC" w:rsidRPr="003F7844" w:rsidRDefault="00E630CC" w:rsidP="00E630CC">
                            <w:pPr>
                              <w:pStyle w:val="a4"/>
                            </w:pPr>
                            <w:r>
                              <w:t xml:space="preserve"> Задача про складную дверь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9E3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65.15pt;margin-top:21.4pt;width:112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" stroked="f">
                <v:textbox inset="0,0,0,0">
                  <w:txbxContent>
                    <w:p w:rsidR="00E630CC" w:rsidRPr="003F7844" w:rsidRDefault="00E630CC" w:rsidP="00E630CC">
                      <w:pPr>
                        <w:pStyle w:val="a4"/>
                      </w:pPr>
                      <w:r>
                        <w:t xml:space="preserve"> Задача про складную дверь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D7181" wp14:editId="072848AB">
                <wp:simplePos x="0" y="0"/>
                <wp:positionH relativeFrom="column">
                  <wp:posOffset>200025</wp:posOffset>
                </wp:positionH>
                <wp:positionV relativeFrom="paragraph">
                  <wp:posOffset>271780</wp:posOffset>
                </wp:positionV>
                <wp:extent cx="1508760" cy="167640"/>
                <wp:effectExtent l="0" t="0" r="0" b="38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624" w:rsidRPr="003F7844" w:rsidRDefault="00E630CC" w:rsidP="00674624">
                            <w:pPr>
                              <w:pStyle w:val="a4"/>
                            </w:pPr>
                            <w:r>
                              <w:t xml:space="preserve">Задача про </w:t>
                            </w:r>
                            <w:r>
                              <w:t>углы турникета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7181" id="Надпись 1" o:spid="_x0000_s1027" type="#_x0000_t202" style="position:absolute;margin-left:15.75pt;margin-top:21.4pt;width:118.8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" stroked="f">
                <v:textbox inset="0,0,0,0">
                  <w:txbxContent>
                    <w:p w:rsidR="00674624" w:rsidRPr="003F7844" w:rsidRDefault="00E630CC" w:rsidP="00674624">
                      <w:pPr>
                        <w:pStyle w:val="a4"/>
                      </w:pPr>
                      <w:r>
                        <w:t xml:space="preserve">Задача про </w:t>
                      </w:r>
                      <w:r>
                        <w:t>углы турникета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E3B83" wp14:editId="439DE209">
                <wp:simplePos x="0" y="0"/>
                <wp:positionH relativeFrom="column">
                  <wp:posOffset>3903345</wp:posOffset>
                </wp:positionH>
                <wp:positionV relativeFrom="paragraph">
                  <wp:posOffset>271780</wp:posOffset>
                </wp:positionV>
                <wp:extent cx="1722120" cy="167640"/>
                <wp:effectExtent l="0" t="0" r="0" b="381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0CC" w:rsidRPr="003F7844" w:rsidRDefault="00E630CC" w:rsidP="00E630CC">
                            <w:pPr>
                              <w:pStyle w:val="a4"/>
                            </w:pPr>
                            <w:r>
                              <w:t xml:space="preserve"> Задача про </w:t>
                            </w:r>
                            <w:r>
                              <w:t xml:space="preserve">календарь из кубиков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3B83" id="Надпись 8" o:spid="_x0000_s1028" type="#_x0000_t202" style="position:absolute;margin-left:307.35pt;margin-top:21.4pt;width:135.6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" stroked="f">
                <v:textbox inset="0,0,0,0">
                  <w:txbxContent>
                    <w:p w:rsidR="00E630CC" w:rsidRPr="003F7844" w:rsidRDefault="00E630CC" w:rsidP="00E630CC">
                      <w:pPr>
                        <w:pStyle w:val="a4"/>
                      </w:pPr>
                      <w:r>
                        <w:t xml:space="preserve"> Задача про </w:t>
                      </w:r>
                      <w:r>
                        <w:t xml:space="preserve">календарь из кубиков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0CC" w:rsidRDefault="00E630CC" w:rsidP="00E630CC">
      <w:pPr>
        <w:pStyle w:val="a3"/>
        <w:tabs>
          <w:tab w:val="left" w:pos="284"/>
        </w:tabs>
        <w:ind w:left="0"/>
      </w:pPr>
    </w:p>
    <w:p w:rsidR="00D36F80" w:rsidRDefault="00D36F80" w:rsidP="00E630CC">
      <w:pPr>
        <w:pStyle w:val="a3"/>
        <w:tabs>
          <w:tab w:val="left" w:pos="284"/>
        </w:tabs>
        <w:ind w:left="0"/>
      </w:pPr>
      <w:r>
        <w:t>IV. Организация крупных публичных мероприятий для активного обсуждения проблем математического образов</w:t>
      </w:r>
      <w:r>
        <w:t xml:space="preserve">ания происходила с интенсивным </w:t>
      </w:r>
      <w:r>
        <w:t>использованием цифровых технологий при непосредственном и значительном участии исполнителей проекта, которые организовали и успешно провели следующие важные мероприятия государственного значения: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три Летних школы (дистанци</w:t>
      </w:r>
      <w:r>
        <w:t xml:space="preserve">онных) в МГУ в 2020-2022 годах </w:t>
      </w:r>
      <w:r>
        <w:t>с подробным обсуждением проблем ГИА и ДВИ, олимпиад «Покори Воробьёвы горы!», «Ломоносов», проектно-исследовательской деятельности и перехода к обучению в вузе, а также с анкетированием участников по вопросам математического содержания и организации проведения ЕГЭ;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lastRenderedPageBreak/>
        <w:t>Всероссийский съезд учителей и преподавателей математики и информатики МГУ 2021 года - исполнители проекта вошли в руководство его Программного комитета и возглавили целый ряд его секций и круглых столов;</w:t>
      </w:r>
    </w:p>
    <w:p w:rsidR="00D36F80" w:rsidRDefault="00D36F80" w:rsidP="008313BE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научный семинар (дистанционный) «Математика и информатика в средней и высшей школе» в МГУ, образованный в 2023 году в результате органичного слияния семинара «Школьное математическое образование: содержание и аттестация» с семинаром по Методике преподавания математики и предполагающий, прежде всего, обсуждение всех насущных вопросов математического образования.</w:t>
      </w:r>
    </w:p>
    <w:p w:rsidR="00052AD2" w:rsidRPr="00D36F80" w:rsidRDefault="00052AD2" w:rsidP="00D36F80"/>
    <w:sectPr w:rsidR="00052AD2" w:rsidRPr="00D3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961"/>
    <w:multiLevelType w:val="hybridMultilevel"/>
    <w:tmpl w:val="A44CA9F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B"/>
    <w:rsid w:val="00052AD2"/>
    <w:rsid w:val="000911BC"/>
    <w:rsid w:val="00264E63"/>
    <w:rsid w:val="00674624"/>
    <w:rsid w:val="008313BE"/>
    <w:rsid w:val="00D36F80"/>
    <w:rsid w:val="00DC45EB"/>
    <w:rsid w:val="00E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2862-67C6-44FF-84DC-EFA1518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BE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6746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2023-05-14T20:55:00Z</dcterms:created>
  <dcterms:modified xsi:type="dcterms:W3CDTF">2023-05-16T18:47:00Z</dcterms:modified>
</cp:coreProperties>
</file>