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7" w:rsidRDefault="00667DC7" w:rsidP="00667DC7">
      <w:pPr>
        <w:widowControl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Инструментальная оценка влияния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образования на физиологический баланс организма</w:t>
      </w:r>
    </w:p>
    <w:p w:rsidR="00667DC7" w:rsidRDefault="00667DC7" w:rsidP="00667DC7">
      <w:pPr>
        <w:widowControl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Карганов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Н.Б.Панкова,</w:t>
      </w:r>
      <w:r w:rsidRPr="00F028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Алчинова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Н.Н. Хлебникова, П.В.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Мавренкова</w:t>
      </w:r>
      <w:proofErr w:type="spellEnd"/>
    </w:p>
    <w:p w:rsidR="00667DC7" w:rsidRDefault="00667DC7" w:rsidP="00667DC7">
      <w:pPr>
        <w:widowControl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ФГБНУ "НИИ общей патологии и патофизиологии", Москва</w:t>
      </w:r>
    </w:p>
    <w:p w:rsidR="00393368" w:rsidRPr="007140D8" w:rsidRDefault="00393368" w:rsidP="007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теоретической части проекта</w:t>
      </w:r>
      <w:r w:rsidRPr="007140D8">
        <w:rPr>
          <w:rFonts w:ascii="Times New Roman" w:hAnsi="Times New Roman" w:cs="Times New Roman"/>
          <w:color w:val="0070C0"/>
        </w:rPr>
        <w:t xml:space="preserve"> </w:t>
      </w:r>
      <w:r w:rsidRPr="007140D8">
        <w:rPr>
          <w:rFonts w:ascii="Times New Roman" w:hAnsi="Times New Roman" w:cs="Times New Roman"/>
          <w:sz w:val="24"/>
          <w:szCs w:val="24"/>
        </w:rPr>
        <w:t>нами сформулированы и описаны алгоритмы объективной оценки физ</w:t>
      </w:r>
      <w:r>
        <w:rPr>
          <w:rFonts w:ascii="Times New Roman" w:hAnsi="Times New Roman" w:cs="Times New Roman"/>
          <w:sz w:val="24"/>
          <w:szCs w:val="24"/>
        </w:rPr>
        <w:t xml:space="preserve">иологического баланса организма, обсуждена эпигенетическая регуляция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адаптогенеза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4DB7">
        <w:rPr>
          <w:rFonts w:ascii="Times New Roman" w:hAnsi="Times New Roman" w:cs="Times New Roman"/>
          <w:sz w:val="24"/>
          <w:szCs w:val="24"/>
        </w:rPr>
        <w:t>Практически нет таких функциональных состояний целого организма, достаточность которых зависит только от одной системы. Определение пределов стабильности,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DB7">
        <w:rPr>
          <w:rFonts w:ascii="Times New Roman" w:hAnsi="Times New Roman" w:cs="Times New Roman"/>
          <w:sz w:val="24"/>
          <w:szCs w:val="24"/>
        </w:rPr>
        <w:t xml:space="preserve"> способности системы выполнять свои функции в условиях действия переменных внешних факторов, представляет собой важнейшую задачу.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21F">
        <w:rPr>
          <w:rFonts w:ascii="Times New Roman" w:hAnsi="Times New Roman" w:cs="Times New Roman"/>
          <w:sz w:val="24"/>
          <w:szCs w:val="24"/>
        </w:rPr>
        <w:t>Для получения массива данных о функциональном состоянии основных систем организма (</w:t>
      </w:r>
      <w:proofErr w:type="spellStart"/>
      <w:r w:rsidRPr="005C421F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5C421F">
        <w:rPr>
          <w:rFonts w:ascii="Times New Roman" w:hAnsi="Times New Roman" w:cs="Times New Roman"/>
          <w:sz w:val="24"/>
          <w:szCs w:val="24"/>
        </w:rPr>
        <w:t xml:space="preserve">, психомоторной, обменной) </w:t>
      </w:r>
      <w:r>
        <w:rPr>
          <w:rFonts w:ascii="Times New Roman" w:hAnsi="Times New Roman" w:cs="Times New Roman"/>
          <w:sz w:val="24"/>
          <w:szCs w:val="24"/>
        </w:rPr>
        <w:t xml:space="preserve">ранее нами </w:t>
      </w:r>
      <w:r w:rsidRPr="005C421F">
        <w:rPr>
          <w:rFonts w:ascii="Times New Roman" w:hAnsi="Times New Roman" w:cs="Times New Roman"/>
          <w:sz w:val="24"/>
          <w:szCs w:val="24"/>
        </w:rPr>
        <w:t>был разработан программно-аппаратный комплекс, адаптированный для массовых обследований.</w:t>
      </w:r>
    </w:p>
    <w:p w:rsidR="00393368" w:rsidRPr="0034245B" w:rsidRDefault="00393368" w:rsidP="007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первой части</w:t>
      </w:r>
      <w:r w:rsidRPr="00E66ECD">
        <w:rPr>
          <w:rFonts w:ascii="Times New Roman" w:eastAsia="Calibri" w:hAnsi="Times New Roman" w:cs="Times New Roman"/>
          <w:sz w:val="24"/>
          <w:szCs w:val="24"/>
        </w:rPr>
        <w:t xml:space="preserve"> исследования был анализ показателей </w:t>
      </w:r>
      <w:proofErr w:type="spellStart"/>
      <w:proofErr w:type="gramStart"/>
      <w:r w:rsidRPr="00E66ECD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E66ECD">
        <w:rPr>
          <w:rFonts w:ascii="Times New Roman" w:eastAsia="Calibri" w:hAnsi="Times New Roman" w:cs="Times New Roman"/>
          <w:sz w:val="24"/>
          <w:szCs w:val="24"/>
        </w:rPr>
        <w:t xml:space="preserve"> системы, включая показатели вариабельности сердечного ритма (СР) и артериального давления (АД), у учащихся начальной школы с разным уровнем компьютерной нагрузки. В работу включены результаты </w:t>
      </w:r>
      <w:r w:rsidR="00734992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Pr="00E66ECD">
        <w:rPr>
          <w:rFonts w:ascii="Times New Roman" w:eastAsia="Calibri" w:hAnsi="Times New Roman" w:cs="Times New Roman"/>
          <w:sz w:val="24"/>
          <w:szCs w:val="24"/>
        </w:rPr>
        <w:t>4</w:t>
      </w:r>
      <w:r w:rsidR="00734992">
        <w:rPr>
          <w:rFonts w:ascii="Times New Roman" w:eastAsia="Calibri" w:hAnsi="Times New Roman" w:cs="Times New Roman"/>
          <w:sz w:val="24"/>
          <w:szCs w:val="24"/>
        </w:rPr>
        <w:t>500</w:t>
      </w:r>
      <w:r w:rsidRPr="00E66ECD">
        <w:rPr>
          <w:rFonts w:ascii="Times New Roman" w:eastAsia="Calibri" w:hAnsi="Times New Roman" w:cs="Times New Roman"/>
          <w:sz w:val="24"/>
          <w:szCs w:val="24"/>
        </w:rPr>
        <w:t xml:space="preserve"> учащихся 1-4-х классов (в возрасте 7-12 лет) из 66 различных образовательных организаций Москвы.</w:t>
      </w:r>
      <w:r w:rsidR="00734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992" w:rsidRPr="00734992">
        <w:rPr>
          <w:rFonts w:ascii="Times New Roman" w:eastAsia="Calibri" w:hAnsi="Times New Roman" w:cs="Times New Roman"/>
          <w:sz w:val="24"/>
          <w:szCs w:val="24"/>
        </w:rPr>
        <w:t>Соответствие протокола исследования, проведенного с информированного согласия родителей либо законных представителей обучающихся, международным (включая Хельсинкскую декларацию в редакции 2013 года) и российским законам о правовых и этических принципах научных исследований с участием человека было подтверждено решени</w:t>
      </w:r>
      <w:r w:rsidR="00734992">
        <w:rPr>
          <w:rFonts w:ascii="Times New Roman" w:eastAsia="Calibri" w:hAnsi="Times New Roman" w:cs="Times New Roman"/>
          <w:sz w:val="24"/>
          <w:szCs w:val="24"/>
        </w:rPr>
        <w:t>ем Комитета по этике ФГБНУ «НИИОПП</w:t>
      </w:r>
      <w:r w:rsidR="00734992" w:rsidRPr="00734992">
        <w:rPr>
          <w:rFonts w:ascii="Times New Roman" w:eastAsia="Calibri" w:hAnsi="Times New Roman" w:cs="Times New Roman"/>
          <w:sz w:val="24"/>
          <w:szCs w:val="24"/>
        </w:rPr>
        <w:t xml:space="preserve">», протокол № 1, 22.01.2019. </w:t>
      </w:r>
      <w:r w:rsidRPr="00E66ECD">
        <w:rPr>
          <w:rFonts w:ascii="Times New Roman" w:eastAsia="Calibri" w:hAnsi="Times New Roman" w:cs="Times New Roman"/>
          <w:sz w:val="24"/>
          <w:szCs w:val="24"/>
        </w:rPr>
        <w:t>Объём урочной и внешкольной компьюте</w:t>
      </w:r>
      <w:r w:rsidR="00E77959">
        <w:rPr>
          <w:rFonts w:ascii="Times New Roman" w:eastAsia="Calibri" w:hAnsi="Times New Roman" w:cs="Times New Roman"/>
          <w:sz w:val="24"/>
          <w:szCs w:val="24"/>
        </w:rPr>
        <w:t>рной нагрузки оценивали учителя</w:t>
      </w:r>
      <w:r w:rsidRPr="00E66ECD">
        <w:rPr>
          <w:rFonts w:ascii="Times New Roman" w:eastAsia="Calibri" w:hAnsi="Times New Roman" w:cs="Times New Roman"/>
          <w:sz w:val="24"/>
          <w:szCs w:val="24"/>
        </w:rPr>
        <w:t xml:space="preserve"> на основании требований </w:t>
      </w:r>
      <w:proofErr w:type="spellStart"/>
      <w:r w:rsidRPr="00E66ECD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="00734992">
        <w:rPr>
          <w:rFonts w:ascii="Times New Roman" w:eastAsia="Calibri" w:hAnsi="Times New Roman" w:cs="Times New Roman"/>
          <w:sz w:val="24"/>
          <w:szCs w:val="24"/>
        </w:rPr>
        <w:t>.</w:t>
      </w:r>
      <w:r w:rsidRPr="008617B9">
        <w:rPr>
          <w:rFonts w:ascii="Times New Roman" w:hAnsi="Times New Roman"/>
          <w:sz w:val="24"/>
          <w:szCs w:val="24"/>
        </w:rPr>
        <w:t xml:space="preserve"> </w:t>
      </w:r>
      <w:r w:rsidRPr="008617B9">
        <w:rPr>
          <w:rFonts w:ascii="Times New Roman" w:eastAsia="Calibri" w:hAnsi="Times New Roman" w:cs="Times New Roman"/>
          <w:sz w:val="24"/>
          <w:szCs w:val="24"/>
        </w:rPr>
        <w:t xml:space="preserve">Выявлено, что внедрение компьютерных технологий в образовательную среду в урочное время в пределах гигиенических нормативов сопровождается повышением в границах нормы величины систолического АД у девочек в конце 2-го и 4-го классов, у мальчиков – в начале и в конце 4-го класса. Превышение гигиенических нормативов в 2 и более раза не оказывает дополнительного влияния на уровень АД, однако провоцирует сдвиги в функционировании систем автономной регуляции. </w:t>
      </w:r>
      <w:r w:rsidR="00E77959">
        <w:rPr>
          <w:rFonts w:ascii="Times New Roman" w:eastAsia="Calibri" w:hAnsi="Times New Roman" w:cs="Times New Roman"/>
          <w:sz w:val="24"/>
          <w:szCs w:val="24"/>
        </w:rPr>
        <w:t xml:space="preserve">Возможно, это привело к зафиксированному нами возрастанию доли учащихся с повышенным АД в период с 2004 до 2020 г. </w:t>
      </w:r>
      <w:r w:rsidRPr="0050763A">
        <w:rPr>
          <w:rFonts w:ascii="Times New Roman" w:eastAsia="Calibri" w:hAnsi="Times New Roman" w:cs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63A">
        <w:rPr>
          <w:rFonts w:ascii="Times New Roman" w:eastAsia="Calibri" w:hAnsi="Times New Roman" w:cs="Times New Roman"/>
          <w:sz w:val="24"/>
          <w:szCs w:val="24"/>
        </w:rPr>
        <w:t>чувствительными к влиянию данного средового фактора оказались мальчики.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63A">
        <w:rPr>
          <w:rFonts w:ascii="Times New Roman" w:eastAsia="Calibri" w:hAnsi="Times New Roman" w:cs="Times New Roman"/>
          <w:sz w:val="24"/>
          <w:szCs w:val="24"/>
        </w:rPr>
        <w:t>Описанные сдвиги, по нашему мнению, отражают развитие адаптивного ответа в организме детей в ответ на изменение образовательной среды.</w:t>
      </w:r>
    </w:p>
    <w:p w:rsidR="00393368" w:rsidRDefault="00393368" w:rsidP="00734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DE5">
        <w:rPr>
          <w:rFonts w:ascii="Times New Roman" w:hAnsi="Times New Roman" w:cs="Times New Roman"/>
          <w:iCs/>
          <w:sz w:val="24"/>
          <w:szCs w:val="24"/>
        </w:rPr>
        <w:t xml:space="preserve">Целью второй </w:t>
      </w:r>
      <w:r>
        <w:rPr>
          <w:rFonts w:ascii="Times New Roman" w:hAnsi="Times New Roman" w:cs="Times New Roman"/>
          <w:iCs/>
          <w:sz w:val="24"/>
          <w:szCs w:val="24"/>
        </w:rPr>
        <w:t>части</w:t>
      </w:r>
      <w:r w:rsidRPr="006D3DE5">
        <w:rPr>
          <w:rFonts w:ascii="Times New Roman" w:hAnsi="Times New Roman" w:cs="Times New Roman"/>
          <w:iCs/>
          <w:sz w:val="24"/>
          <w:szCs w:val="24"/>
        </w:rPr>
        <w:t xml:space="preserve"> исследования стало изучение </w:t>
      </w:r>
      <w:proofErr w:type="spellStart"/>
      <w:r w:rsidRPr="006D3DE5">
        <w:rPr>
          <w:rFonts w:ascii="Times New Roman" w:hAnsi="Times New Roman" w:cs="Times New Roman"/>
          <w:iCs/>
          <w:sz w:val="24"/>
          <w:szCs w:val="24"/>
        </w:rPr>
        <w:t>точностных</w:t>
      </w:r>
      <w:proofErr w:type="spellEnd"/>
      <w:r w:rsidRPr="006D3DE5">
        <w:rPr>
          <w:rFonts w:ascii="Times New Roman" w:hAnsi="Times New Roman" w:cs="Times New Roman"/>
          <w:iCs/>
          <w:sz w:val="24"/>
          <w:szCs w:val="24"/>
        </w:rPr>
        <w:t xml:space="preserve"> и скоростных показателей психомоторной координации при работе руками у учащихся начальной школы в зависимости от уровня компьютерной нагрузки.</w:t>
      </w:r>
      <w:r w:rsidRPr="00841A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1AB5">
        <w:rPr>
          <w:rFonts w:ascii="Times New Roman" w:hAnsi="Times New Roman" w:cs="Times New Roman"/>
          <w:sz w:val="24"/>
          <w:szCs w:val="24"/>
        </w:rPr>
        <w:t>Обнаружено, что у учащихся начальной школы существует связь между общим (школьным и внешкольным) уровнем компьютерной нагрузки и показателями психомоторной координации. Наиболее явные различия в показателях психомоторики обнаружены в самом начале школьного обучения – в октябре, в 1-м классе: у детей с минимальным уровнем компьютерной нагрузки показатели скорости и точности были наихудшими. Скоростные показатели психомоторики в группах детей (особенно мальчиков) с высокой компьютерной нагрузкой имеют сезонную вариабельность в виде улучшения к концу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(Рис.1).</w:t>
      </w:r>
      <w:r w:rsidRPr="00841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AB5">
        <w:rPr>
          <w:rFonts w:ascii="Times New Roman" w:hAnsi="Times New Roman" w:cs="Times New Roman"/>
          <w:sz w:val="24"/>
          <w:szCs w:val="24"/>
        </w:rPr>
        <w:t>Точностные</w:t>
      </w:r>
      <w:proofErr w:type="spellEnd"/>
      <w:r w:rsidRPr="00841AB5">
        <w:rPr>
          <w:rFonts w:ascii="Times New Roman" w:hAnsi="Times New Roman" w:cs="Times New Roman"/>
          <w:sz w:val="24"/>
          <w:szCs w:val="24"/>
        </w:rPr>
        <w:t xml:space="preserve"> показатели психомоторики, наоборот, при повышении уровня общей компьютерной нагрузки, теряют вариабельность, и снижаются. Плавность движений от уровня компьютерной нагрузки не зависела. </w:t>
      </w:r>
      <w:r w:rsidRPr="008A0A21">
        <w:rPr>
          <w:rFonts w:ascii="Times New Roman" w:hAnsi="Times New Roman" w:cs="Times New Roman"/>
          <w:sz w:val="24"/>
          <w:szCs w:val="24"/>
        </w:rPr>
        <w:t xml:space="preserve">Выявленные изменения в психомоторике у учащихся начальной школы при активном использовании компьютеров можно </w:t>
      </w:r>
      <w:r w:rsidRPr="008A0A21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рассматривать как позитивный адаптивный ответ, в виде формирования новых двигательных навыков. </w:t>
      </w:r>
    </w:p>
    <w:p w:rsidR="00393368" w:rsidRDefault="00393368" w:rsidP="00734992">
      <w:pPr>
        <w:spacing w:after="0" w:line="240" w:lineRule="auto"/>
        <w:ind w:firstLine="708"/>
        <w:jc w:val="both"/>
        <w:rPr>
          <w:noProof/>
        </w:rPr>
      </w:pPr>
      <w:r w:rsidRPr="0039336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90209" cy="1203960"/>
            <wp:effectExtent l="19050" t="0" r="534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09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3368">
        <w:rPr>
          <w:noProof/>
        </w:rPr>
        <w:t xml:space="preserve"> </w:t>
      </w:r>
      <w:r w:rsidRPr="0039336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69870" cy="120396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58" cy="120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368" w:rsidRPr="00393368" w:rsidRDefault="00393368" w:rsidP="00734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kern w:val="24"/>
          <w:sz w:val="24"/>
          <w:szCs w:val="24"/>
          <w:lang w:eastAsia="en-US"/>
        </w:rPr>
      </w:pPr>
      <w:r w:rsidRPr="00393368">
        <w:rPr>
          <w:rFonts w:ascii="Times New Roman" w:hAnsi="Times New Roman" w:cs="Times New Roman"/>
          <w:noProof/>
          <w:sz w:val="24"/>
          <w:szCs w:val="24"/>
        </w:rPr>
        <w:t xml:space="preserve">Рисунок 1 - </w:t>
      </w:r>
      <w:r w:rsidRPr="00393368">
        <w:rPr>
          <w:rFonts w:ascii="Times New Roman" w:eastAsiaTheme="minorHAnsi" w:hAnsi="Times New Roman" w:cs="Times New Roman"/>
          <w:bCs/>
          <w:color w:val="000000"/>
          <w:kern w:val="24"/>
          <w:sz w:val="24"/>
          <w:szCs w:val="24"/>
          <w:lang w:eastAsia="en-US"/>
        </w:rPr>
        <w:t>Латентный период реакции на свет у учащихся с разным уровнем компьютерной нагрузки</w:t>
      </w:r>
    </w:p>
    <w:p w:rsidR="00393368" w:rsidRPr="00393368" w:rsidRDefault="00393368" w:rsidP="00734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3368" w:rsidRDefault="00393368" w:rsidP="00734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третьей части работы была </w:t>
      </w:r>
      <w:r w:rsidRPr="00AC0588">
        <w:rPr>
          <w:rFonts w:ascii="Times New Roman" w:hAnsi="Times New Roman" w:cs="Times New Roman"/>
          <w:sz w:val="24"/>
          <w:szCs w:val="24"/>
        </w:rPr>
        <w:t xml:space="preserve">интегральная оценка метаболических сдвигов методом лазерной корреляционной спектроскопии </w:t>
      </w:r>
      <w:proofErr w:type="spellStart"/>
      <w:r w:rsidRPr="00AC0588">
        <w:rPr>
          <w:rFonts w:ascii="Times New Roman" w:hAnsi="Times New Roman" w:cs="Times New Roman"/>
          <w:sz w:val="24"/>
          <w:szCs w:val="24"/>
        </w:rPr>
        <w:t>рото-глоточных</w:t>
      </w:r>
      <w:proofErr w:type="spellEnd"/>
      <w:r w:rsidRPr="00AC0588">
        <w:rPr>
          <w:rFonts w:ascii="Times New Roman" w:hAnsi="Times New Roman" w:cs="Times New Roman"/>
          <w:sz w:val="24"/>
          <w:szCs w:val="24"/>
        </w:rPr>
        <w:t xml:space="preserve"> смывов. </w:t>
      </w:r>
      <w:r w:rsidRPr="0034245B">
        <w:rPr>
          <w:rFonts w:ascii="Times New Roman" w:hAnsi="Times New Roman" w:cs="Times New Roman"/>
          <w:sz w:val="24"/>
          <w:szCs w:val="24"/>
        </w:rPr>
        <w:t xml:space="preserve">Обнаружено, что регулярные компьютерные школьные нагрузки в соответствии с гигиеническими требованиями значимо повышают процент </w:t>
      </w:r>
      <w:proofErr w:type="spellStart"/>
      <w:r w:rsidRPr="0034245B">
        <w:rPr>
          <w:rFonts w:ascii="Times New Roman" w:hAnsi="Times New Roman" w:cs="Times New Roman"/>
          <w:sz w:val="24"/>
          <w:szCs w:val="24"/>
        </w:rPr>
        <w:t>нормологических</w:t>
      </w:r>
      <w:proofErr w:type="spellEnd"/>
      <w:r w:rsidRPr="0034245B">
        <w:rPr>
          <w:rFonts w:ascii="Times New Roman" w:hAnsi="Times New Roman" w:cs="Times New Roman"/>
          <w:sz w:val="24"/>
          <w:szCs w:val="24"/>
        </w:rPr>
        <w:t xml:space="preserve"> сдвигов и значимо уменьшают долю </w:t>
      </w:r>
      <w:proofErr w:type="spellStart"/>
      <w:r w:rsidRPr="0034245B">
        <w:rPr>
          <w:rFonts w:ascii="Times New Roman" w:hAnsi="Times New Roman" w:cs="Times New Roman"/>
          <w:sz w:val="24"/>
          <w:szCs w:val="24"/>
        </w:rPr>
        <w:t>аллергоподобных</w:t>
      </w:r>
      <w:proofErr w:type="spellEnd"/>
      <w:r w:rsidRPr="0034245B">
        <w:rPr>
          <w:rFonts w:ascii="Times New Roman" w:hAnsi="Times New Roman" w:cs="Times New Roman"/>
          <w:sz w:val="24"/>
          <w:szCs w:val="24"/>
        </w:rPr>
        <w:t xml:space="preserve"> сдвигов. У девочек повышение внешкольной компьютерной нагрузки приводит к увеличению вклада </w:t>
      </w:r>
      <w:proofErr w:type="spellStart"/>
      <w:r w:rsidRPr="0034245B">
        <w:rPr>
          <w:rFonts w:ascii="Times New Roman" w:hAnsi="Times New Roman" w:cs="Times New Roman"/>
          <w:sz w:val="24"/>
          <w:szCs w:val="24"/>
        </w:rPr>
        <w:t>аллергоподобных</w:t>
      </w:r>
      <w:proofErr w:type="spellEnd"/>
      <w:r w:rsidRPr="003424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245B">
        <w:rPr>
          <w:rFonts w:ascii="Times New Roman" w:hAnsi="Times New Roman" w:cs="Times New Roman"/>
          <w:sz w:val="24"/>
          <w:szCs w:val="24"/>
        </w:rPr>
        <w:t>аутоиммуноподобных</w:t>
      </w:r>
      <w:proofErr w:type="spellEnd"/>
      <w:r w:rsidRPr="0034245B">
        <w:rPr>
          <w:rFonts w:ascii="Times New Roman" w:hAnsi="Times New Roman" w:cs="Times New Roman"/>
          <w:sz w:val="24"/>
          <w:szCs w:val="24"/>
        </w:rPr>
        <w:t xml:space="preserve"> сдвигов. Эти сдвиги характеризуют преобладание процессов анаболизма над катаболизмом. Оценка сочетанного действия школьных и внешкольных нагрузок в начальной школе показывает, что мальчики и девочки по-разному реагируют на увеличение экранного компьютерного времени. У девочек возрастает процентный вклад </w:t>
      </w:r>
      <w:proofErr w:type="spellStart"/>
      <w:r w:rsidRPr="0034245B">
        <w:rPr>
          <w:rFonts w:ascii="Times New Roman" w:hAnsi="Times New Roman" w:cs="Times New Roman"/>
          <w:sz w:val="24"/>
          <w:szCs w:val="24"/>
        </w:rPr>
        <w:t>катаболических</w:t>
      </w:r>
      <w:proofErr w:type="spellEnd"/>
      <w:r w:rsidRPr="0034245B">
        <w:rPr>
          <w:rFonts w:ascii="Times New Roman" w:hAnsi="Times New Roman" w:cs="Times New Roman"/>
          <w:sz w:val="24"/>
          <w:szCs w:val="24"/>
        </w:rPr>
        <w:t xml:space="preserve"> метаболических сдвигов, у мальчиков – анаболических. </w:t>
      </w:r>
    </w:p>
    <w:p w:rsidR="00393368" w:rsidRDefault="00393368" w:rsidP="004071D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39A">
        <w:rPr>
          <w:rFonts w:ascii="Times New Roman" w:hAnsi="Times New Roman" w:cs="Times New Roman"/>
          <w:iCs/>
          <w:sz w:val="24"/>
          <w:szCs w:val="24"/>
        </w:rPr>
        <w:t xml:space="preserve">В целом полученные нами данные свидетельствуют о наличии выраженного адаптивного ответа у школьников на </w:t>
      </w:r>
      <w:proofErr w:type="spellStart"/>
      <w:r w:rsidRPr="0086739A">
        <w:rPr>
          <w:rFonts w:ascii="Times New Roman" w:hAnsi="Times New Roman" w:cs="Times New Roman"/>
          <w:iCs/>
          <w:sz w:val="24"/>
          <w:szCs w:val="24"/>
        </w:rPr>
        <w:t>цифровизацию</w:t>
      </w:r>
      <w:proofErr w:type="spellEnd"/>
      <w:r w:rsidRPr="0086739A">
        <w:rPr>
          <w:rFonts w:ascii="Times New Roman" w:hAnsi="Times New Roman" w:cs="Times New Roman"/>
          <w:iCs/>
          <w:sz w:val="24"/>
          <w:szCs w:val="24"/>
        </w:rPr>
        <w:t xml:space="preserve"> образовательной среды. Важно, что описанные изменения происходят внутри диапазона «здоровье», как изменение функционального состояния, и не приводят к манифестации клинической симптоматики.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93368">
        <w:rPr>
          <w:rFonts w:ascii="Times New Roman" w:hAnsi="Times New Roman" w:cs="Times New Roman"/>
          <w:iCs/>
          <w:sz w:val="24"/>
          <w:szCs w:val="24"/>
        </w:rPr>
        <w:t>Как показано коллегами, в начальной и средней школе внедрение в учебный процесс компьютерных программ, направленных на решение когнитивных задач, способствует развитию невербального интеллекта, навыков чтения и математики (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Sánchez-Pérez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et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al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>., 2019). Информационные технологии обладают значительным потенциалом для повышения у школьников мотивации к усвоению навыков здорового образа жизни и гигиены (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Toratti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et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al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>., 2020). С другой стороны, время, затрачиваемое на учебные занятия с компьютером, увеличивается в будние и выходные дни, что сопровождается сокращением таких же занятий без использования компьютера и приводит к  гиподинамии и набору избыточной массы тела вплоть до ожирения (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Velázquez-Romero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et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93368">
        <w:rPr>
          <w:rFonts w:ascii="Times New Roman" w:hAnsi="Times New Roman" w:cs="Times New Roman"/>
          <w:iCs/>
          <w:sz w:val="24"/>
          <w:szCs w:val="24"/>
        </w:rPr>
        <w:t>al</w:t>
      </w:r>
      <w:proofErr w:type="spellEnd"/>
      <w:r w:rsidRPr="00393368">
        <w:rPr>
          <w:rFonts w:ascii="Times New Roman" w:hAnsi="Times New Roman" w:cs="Times New Roman"/>
          <w:iCs/>
          <w:sz w:val="24"/>
          <w:szCs w:val="24"/>
        </w:rPr>
        <w:t>., 2020). Подобные начальные сдвиги зафиксированы и в нашем исследовании.</w:t>
      </w:r>
    </w:p>
    <w:p w:rsidR="00393368" w:rsidRPr="00AC0588" w:rsidRDefault="00393368" w:rsidP="0073499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2F1">
        <w:rPr>
          <w:rFonts w:ascii="Times New Roman" w:hAnsi="Times New Roman" w:cs="Times New Roman"/>
          <w:iCs/>
          <w:sz w:val="24"/>
          <w:szCs w:val="24"/>
        </w:rPr>
        <w:t xml:space="preserve">Оценка направления физиологических сдвигов при </w:t>
      </w:r>
      <w:proofErr w:type="spellStart"/>
      <w:r w:rsidRPr="00B742F1">
        <w:rPr>
          <w:rFonts w:ascii="Times New Roman" w:hAnsi="Times New Roman" w:cs="Times New Roman"/>
          <w:iCs/>
          <w:sz w:val="24"/>
          <w:szCs w:val="24"/>
        </w:rPr>
        <w:t>скрининговых</w:t>
      </w:r>
      <w:proofErr w:type="spellEnd"/>
      <w:r w:rsidRPr="00B742F1">
        <w:rPr>
          <w:rFonts w:ascii="Times New Roman" w:hAnsi="Times New Roman" w:cs="Times New Roman"/>
          <w:iCs/>
          <w:sz w:val="24"/>
          <w:szCs w:val="24"/>
        </w:rPr>
        <w:t xml:space="preserve"> исследованиях может помочь в разработке профилактических методов, направленных на нивелирование негативных последствий неконтролируемых компьютерных нагрузок в будущем.</w:t>
      </w:r>
    </w:p>
    <w:p w:rsidR="00EC1DE1" w:rsidRDefault="00EC1DE1" w:rsidP="00734992">
      <w:pPr>
        <w:spacing w:after="0" w:line="240" w:lineRule="auto"/>
      </w:pPr>
    </w:p>
    <w:sectPr w:rsidR="00EC1DE1" w:rsidSect="00EC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C7"/>
    <w:rsid w:val="00116DB2"/>
    <w:rsid w:val="0014777D"/>
    <w:rsid w:val="001A2C7A"/>
    <w:rsid w:val="00342FC9"/>
    <w:rsid w:val="00393368"/>
    <w:rsid w:val="004071D9"/>
    <w:rsid w:val="004A78C3"/>
    <w:rsid w:val="005979A7"/>
    <w:rsid w:val="005A5C23"/>
    <w:rsid w:val="005C1318"/>
    <w:rsid w:val="00637713"/>
    <w:rsid w:val="00667DC7"/>
    <w:rsid w:val="007128B8"/>
    <w:rsid w:val="00734992"/>
    <w:rsid w:val="00896EA1"/>
    <w:rsid w:val="008C0B04"/>
    <w:rsid w:val="008E6CF2"/>
    <w:rsid w:val="009364BB"/>
    <w:rsid w:val="00947EC7"/>
    <w:rsid w:val="00A23F3A"/>
    <w:rsid w:val="00A9728A"/>
    <w:rsid w:val="00B70F0F"/>
    <w:rsid w:val="00C067B6"/>
    <w:rsid w:val="00C3558E"/>
    <w:rsid w:val="00C37461"/>
    <w:rsid w:val="00CA5C2E"/>
    <w:rsid w:val="00E24BF5"/>
    <w:rsid w:val="00E77959"/>
    <w:rsid w:val="00EC1DE1"/>
    <w:rsid w:val="00EF1894"/>
    <w:rsid w:val="00F1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C7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A2C7A"/>
    <w:pPr>
      <w:widowControl w:val="0"/>
      <w:spacing w:before="480" w:after="0" w:line="240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7A"/>
    <w:pPr>
      <w:widowControl w:val="0"/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7A"/>
    <w:pPr>
      <w:widowControl w:val="0"/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7A"/>
    <w:pPr>
      <w:widowControl w:val="0"/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7A"/>
    <w:pPr>
      <w:widowControl w:val="0"/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7A"/>
    <w:pPr>
      <w:widowControl w:val="0"/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7A"/>
    <w:pPr>
      <w:widowControl w:val="0"/>
      <w:spacing w:after="0" w:line="240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7A"/>
    <w:pPr>
      <w:widowControl w:val="0"/>
      <w:spacing w:after="0" w:line="240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7A"/>
    <w:pPr>
      <w:widowControl w:val="0"/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C7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A2C7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2C7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2C7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A2C7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A2C7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A2C7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A2C7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2C7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A2C7A"/>
    <w:pPr>
      <w:widowControl w:val="0"/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A2C7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A2C7A"/>
    <w:pPr>
      <w:widowControl w:val="0"/>
      <w:spacing w:after="0" w:line="240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A2C7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A2C7A"/>
    <w:rPr>
      <w:b/>
      <w:bCs/>
    </w:rPr>
  </w:style>
  <w:style w:type="character" w:styleId="a8">
    <w:name w:val="Emphasis"/>
    <w:uiPriority w:val="20"/>
    <w:qFormat/>
    <w:rsid w:val="001A2C7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A2C7A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A2C7A"/>
    <w:pPr>
      <w:widowControl w:val="0"/>
      <w:spacing w:after="0" w:line="240" w:lineRule="auto"/>
      <w:ind w:left="720"/>
      <w:contextualSpacing/>
    </w:pPr>
    <w:rPr>
      <w:rFonts w:eastAsiaTheme="minorHAnsi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1A2C7A"/>
    <w:pPr>
      <w:widowControl w:val="0"/>
      <w:spacing w:after="0" w:line="240" w:lineRule="auto"/>
    </w:pPr>
    <w:rPr>
      <w:rFonts w:asciiTheme="majorHAnsi" w:eastAsiaTheme="minorHAnsi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A2C7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A2C7A"/>
    <w:pPr>
      <w:widowControl w:val="0"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A2C7A"/>
    <w:rPr>
      <w:i/>
      <w:iCs/>
    </w:rPr>
  </w:style>
  <w:style w:type="character" w:styleId="ad">
    <w:name w:val="Subtle Emphasis"/>
    <w:uiPriority w:val="19"/>
    <w:qFormat/>
    <w:rsid w:val="001A2C7A"/>
    <w:rPr>
      <w:i/>
      <w:iCs/>
    </w:rPr>
  </w:style>
  <w:style w:type="character" w:styleId="ae">
    <w:name w:val="Intense Emphasis"/>
    <w:uiPriority w:val="21"/>
    <w:qFormat/>
    <w:rsid w:val="001A2C7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A2C7A"/>
    <w:rPr>
      <w:smallCaps/>
    </w:rPr>
  </w:style>
  <w:style w:type="character" w:styleId="af0">
    <w:name w:val="Intense Reference"/>
    <w:uiPriority w:val="32"/>
    <w:qFormat/>
    <w:rsid w:val="001A2C7A"/>
    <w:rPr>
      <w:b/>
      <w:bCs/>
      <w:smallCaps/>
    </w:rPr>
  </w:style>
  <w:style w:type="character" w:styleId="af1">
    <w:name w:val="Book Title"/>
    <w:basedOn w:val="a0"/>
    <w:uiPriority w:val="33"/>
    <w:qFormat/>
    <w:rsid w:val="001A2C7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A2C7A"/>
    <w:pPr>
      <w:outlineLvl w:val="9"/>
    </w:pPr>
    <w:rPr>
      <w:rFonts w:asciiTheme="minorHAnsi" w:hAnsiTheme="minorHAnsi" w:cstheme="minorBidi"/>
      <w:lang w:bidi="ar-SA"/>
    </w:rPr>
  </w:style>
  <w:style w:type="paragraph" w:styleId="af3">
    <w:name w:val="Body Text"/>
    <w:basedOn w:val="a"/>
    <w:link w:val="af4"/>
    <w:uiPriority w:val="1"/>
    <w:qFormat/>
    <w:rsid w:val="001A2C7A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4">
    <w:name w:val="Основной текст Знак"/>
    <w:basedOn w:val="a0"/>
    <w:link w:val="af3"/>
    <w:uiPriority w:val="1"/>
    <w:rsid w:val="001A2C7A"/>
    <w:rPr>
      <w:rFonts w:ascii="Times New Roman" w:eastAsia="Times New Roman" w:hAnsi="Times New Roman" w:cstheme="minorBidi"/>
      <w:sz w:val="24"/>
      <w:szCs w:val="24"/>
      <w:lang w:bidi="ar-SA"/>
    </w:rPr>
  </w:style>
  <w:style w:type="paragraph" w:customStyle="1" w:styleId="Heading2">
    <w:name w:val="Heading 2"/>
    <w:basedOn w:val="a"/>
    <w:uiPriority w:val="1"/>
    <w:qFormat/>
    <w:rsid w:val="001A2C7A"/>
    <w:pPr>
      <w:widowControl w:val="0"/>
      <w:spacing w:after="0" w:line="240" w:lineRule="auto"/>
      <w:ind w:left="2883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5</cp:revision>
  <dcterms:created xsi:type="dcterms:W3CDTF">2023-05-08T13:08:00Z</dcterms:created>
  <dcterms:modified xsi:type="dcterms:W3CDTF">2023-05-08T13:34:00Z</dcterms:modified>
</cp:coreProperties>
</file>